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Doxing Racists - ProQuest</w:t></w:r><w:br/><w:hyperlink r:id="rId7" w:history="1"><w:r><w:rPr><w:color w:val="2980b9"/><w:u w:val="single"/></w:rPr><w:t xml:space="preserve">https://www.proquest.com/docview/2563062394?accountid=14548&parentSessionId=PMWrMXgXMDeFwnxh2LXQrU%2FJ7wt50qwowUTgfUWSAbc%3D&pq-origsite=primo</w:t></w:r></w:hyperlink></w:p><w:p><w:pPr><w:pStyle w:val="Heading1"/></w:pPr><w:bookmarkStart w:id="2" w:name="_Toc2"/><w:r><w:t>Article summary:</w:t></w:r><w:bookmarkEnd w:id="2"/></w:p><w:p><w:pPr><w:jc w:val="both"/></w:pPr><w:r><w:rPr/><w:t xml:space="preserve">1. 文章介绍了 doxing 的概念和分析，探讨了其伦理和技术方面的问题。</w:t></w:r></w:p><w:p><w:pPr><w:jc w:val="both"/></w:pPr><w:r><w:rPr/><w:t xml:space="preserve">2. 研究发现，学前教师的专业培训、观察反馈、儿童中心信念和动机与社交情感反应有直接和间接的关联。</w:t></w:r></w:p><w:p><w:pPr><w:jc w:val="both"/></w:pPr><w:r><w:rPr/><w:t xml:space="preserve">3. 文章还涉及到如何选择幼儿园、预防犯罪以及辅助技术在基本医疗服务中的包含等话题。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该文章提供了多篇关于幼儿教育、道德伦理、警务技术和医疗保健等领域的研究论文，但并未提供任何有关“Doxing Racists”的内容。因此，该文章标题与其正文内容不符，存在误导读者的风险。</w:t></w:r></w:p><w:p><w:pPr><w:jc w:val="both"/></w:pPr><w:r><w:rPr/><w:t xml:space="preserve"></w:t></w:r></w:p><w:p><w:pPr><w:jc w:val="both"/></w:pPr><w:r><w:rPr/><w:t xml:space="preserve">此外，该文章没有明确表达作者的立场或观点，也没有对所引用的论文进行批判性分析或评价。因此，无法确定作者是否存在潜在偏见或宣传倾向。</w:t></w:r></w:p><w:p><w:pPr><w:jc w:val="both"/></w:pPr><w:r><w:rPr/><w:t xml:space="preserve"></w:t></w:r></w:p><w:p><w:pPr><w:jc w:val="both"/></w:pPr><w:r><w:rPr/><w:t xml:space="preserve">然而，在引用的几篇论文中，可能存在一些片面报道、缺失考虑点或未探索反驳等问题。例如，在“Preschool Teachers' Professional Training, Observational Feedback, Child-Centered Beliefs and Motivation: Direct and Indirect Associations with Social and Emotional Responsiveness”这篇论文中，作者可能未考虑到其他因素对幼儿社交情感反应的影响；在“How Do Caregivers Select Preschools? A Study of Children with and without Disabilities”这篇论文中，则可能忽略了家长选择幼儿园时的其他重要因素。</w:t></w:r></w:p><w:p><w:pPr><w:jc w:val="both"/></w:pPr><w:r><w:rPr/><w:t xml:space="preserve"></w:t></w:r></w:p><w:p><w:pPr><w:jc w:val="both"/></w:pPr><w:r><w:rPr/><w:t xml:space="preserve">总之，该文章需要更加清晰地表达其主题和立场，并对所引用的论文进行更加深入和批判性的分析。同时，应注意避免片面报道、缺失考虑点或未探索反驳等问题，以确保文章的客观性和准确性。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Doxing Racists
</w:t></w:r></w:p><w:p><w:pPr><w:spacing w:after="0"/><w:numPr><w:ilvl w:val="0"/><w:numId w:val="2"/></w:numPr></w:pPr><w:r><w:rPr/><w:t xml:space="preserve">Online harassment
</w:t></w:r></w:p><w:p><w:pPr><w:spacing w:after="0"/><w:numPr><w:ilvl w:val="0"/><w:numId w:val="2"/></w:numPr></w:pPr><w:r><w:rPr/><w:t xml:space="preserve">Anti-racism activism
</w:t></w:r></w:p><w:p><w:pPr><w:spacing w:after="0"/><w:numPr><w:ilvl w:val="0"/><w:numId w:val="2"/></w:numPr></w:pPr><w:r><w:rPr/><w:t xml:space="preserve">Cybersecurity and privacy
</w:t></w:r></w:p><w:p><w:pPr><w:spacing w:after="0"/><w:numPr><w:ilvl w:val="0"/><w:numId w:val="2"/></w:numPr></w:pPr><w:r><w:rPr/><w:t xml:space="preserve">Social media ethics
</w:t></w:r></w:p><w:p><w:pPr><w:numPr><w:ilvl w:val="0"/><w:numId w:val="2"/></w:numPr></w:pPr><w:r><w:rPr/><w:t xml:space="preserve">Freedom of speech and hate speech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https://www.fullpicture.app/item/4166375499df258b356dafd238d9c52d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81C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docview/2563062394?accountid=14548&amp;parentSessionId=PMWrMXgXMDeFwnxh2LXQrU%2FJ7wt50qwowUTgfUWSAbc%3D&amp;pq-origsite=primo" TargetMode="External"/><Relationship Id="rId8" Type="http://schemas.openxmlformats.org/officeDocument/2006/relationships/hyperlink" Target="https://www.fullpicture.app/item/4166375499df258b356dafd238d9c5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2024-01-15T06:13:01+01:00</dcterms:created>
  <dcterms:modified xsi:type="dcterms:W3CDTF">2024-01-15T06:13:01+01:00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