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62.5 Gb/s multi-standard SerDes IC | IEEE Conference Publication | IEEE Xplore</w:t>
      </w:r>
      <w:br/>
      <w:hyperlink r:id="rId7" w:history="1">
        <w:r>
          <w:rPr>
            <w:color w:val="2980b9"/>
            <w:u w:val="single"/>
          </w:rPr>
          <w:t xml:space="preserve">https://ieeexplore.ieee.org/document/1249466</w:t>
        </w:r>
      </w:hyperlink>
    </w:p>
    <w:p>
      <w:pPr>
        <w:pStyle w:val="Heading1"/>
      </w:pPr>
      <w:bookmarkStart w:id="2" w:name="_Toc2"/>
      <w:r>
        <w:t>Article summary:</w:t>
      </w:r>
      <w:bookmarkEnd w:id="2"/>
    </w:p>
    <w:p>
      <w:pPr>
        <w:jc w:val="both"/>
      </w:pPr>
      <w:r>
        <w:rPr/>
        <w:t xml:space="preserve">1. 该芯片支持多种协议，包括具有去偏差能力和没有去偏差能力的协议，实现了每个方向上高达62.5Gb/s的数据吞吐量。</w:t>
      </w:r>
    </w:p>
    <w:p>
      <w:pPr>
        <w:jc w:val="both"/>
      </w:pPr>
      <w:r>
        <w:rPr/>
        <w:t xml:space="preserve">2. 时钟合成和分配使用全速率集成LC基PLL，通过将传输和接收流的时钟锁定到相同瞬时频率来解决它们之间的同步问题。</w:t>
      </w:r>
    </w:p>
    <w:p>
      <w:pPr>
        <w:jc w:val="both"/>
      </w:pPr>
      <w:r>
        <w:rPr/>
        <w:t xml:space="preserve">3. 接收机均衡、定时恢复和逻辑去偏差等技术被用于提高芯片性能。其中，二阶环路提供了更好的高频抖动抑制和相位跟踪能力。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技术论文，其内容主要涉及芯片设计和实现的细节。因此，文章并没有明显的偏见或宣传内容。然而，文章可能存在一些缺失的考虑点或未探索的反驳，例如在讨论时钟分配和接收机均衡时，并没有提到可能存在的干扰或噪声问题。此外，在讨论时钟恢复时，文章也没有提到可能存在的相位噪声问题。</w:t>
      </w:r>
    </w:p>
    <w:p>
      <w:pPr>
        <w:jc w:val="both"/>
      </w:pPr>
      <w:r>
        <w:rPr/>
        <w:t xml:space="preserve"/>
      </w:r>
    </w:p>
    <w:p>
      <w:pPr>
        <w:jc w:val="both"/>
      </w:pPr>
      <w:r>
        <w:rPr/>
        <w:t xml:space="preserve">另外，由于本文是一篇技术论文，其目标读者是芯片设计工程师和相关领域专家，因此对于普通读者来说可能难以理解其中的技术细节和术语。</w:t>
      </w:r>
    </w:p>
    <w:p>
      <w:pPr>
        <w:pStyle w:val="Heading1"/>
      </w:pPr>
      <w:bookmarkStart w:id="5" w:name="_Toc5"/>
      <w:r>
        <w:t>Topics for further research:</w:t>
      </w:r>
      <w:bookmarkEnd w:id="5"/>
    </w:p>
    <w:p>
      <w:pPr>
        <w:spacing w:after="0"/>
        <w:numPr>
          <w:ilvl w:val="0"/>
          <w:numId w:val="2"/>
        </w:numPr>
      </w:pPr>
      <w:r>
        <w:rPr/>
        <w:t xml:space="preserve">Interference and noise in clock distribution and receiver equalization
</w:t>
      </w:r>
    </w:p>
    <w:p>
      <w:pPr>
        <w:spacing w:after="0"/>
        <w:numPr>
          <w:ilvl w:val="0"/>
          <w:numId w:val="2"/>
        </w:numPr>
      </w:pPr>
      <w:r>
        <w:rPr/>
        <w:t xml:space="preserve">Phase noise in clock recovery
</w:t>
      </w:r>
    </w:p>
    <w:p>
      <w:pPr>
        <w:spacing w:after="0"/>
        <w:numPr>
          <w:ilvl w:val="0"/>
          <w:numId w:val="2"/>
        </w:numPr>
      </w:pPr>
      <w:r>
        <w:rPr/>
        <w:t xml:space="preserve">Technical terminology and details in the article
</w:t>
      </w:r>
    </w:p>
    <w:p>
      <w:pPr>
        <w:spacing w:after="0"/>
        <w:numPr>
          <w:ilvl w:val="0"/>
          <w:numId w:val="2"/>
        </w:numPr>
      </w:pPr>
      <w:r>
        <w:rPr/>
        <w:t xml:space="preserve">Potential difficulties for non-expert readers to understand the content
</w:t>
      </w:r>
    </w:p>
    <w:p>
      <w:pPr>
        <w:spacing w:after="0"/>
        <w:numPr>
          <w:ilvl w:val="0"/>
          <w:numId w:val="2"/>
        </w:numPr>
      </w:pPr>
      <w:r>
        <w:rPr/>
        <w:t xml:space="preserve">Possible limitations or biases in the article
</w:t>
      </w:r>
    </w:p>
    <w:p>
      <w:pPr>
        <w:numPr>
          <w:ilvl w:val="0"/>
          <w:numId w:val="2"/>
        </w:numPr>
      </w:pPr>
      <w:r>
        <w:rPr/>
        <w:t xml:space="preserve">Unexplored counterarguments or considerations in the discussion</w:t>
      </w:r>
    </w:p>
    <w:p>
      <w:pPr>
        <w:pStyle w:val="Heading1"/>
      </w:pPr>
      <w:bookmarkStart w:id="6" w:name="_Toc6"/>
      <w:r>
        <w:t>Report location:</w:t>
      </w:r>
      <w:bookmarkEnd w:id="6"/>
    </w:p>
    <w:p>
      <w:hyperlink r:id="rId8" w:history="1">
        <w:r>
          <w:rPr>
            <w:color w:val="2980b9"/>
            <w:u w:val="single"/>
          </w:rPr>
          <w:t xml:space="preserve">https://www.fullpicture.app/item/40e6542db6daab7e60cbd1d1a817e663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DDB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249466" TargetMode="External"/><Relationship Id="rId8" Type="http://schemas.openxmlformats.org/officeDocument/2006/relationships/hyperlink" Target="https://www.fullpicture.app/item/40e6542db6daab7e60cbd1d1a817e6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2023-12-15T16:34:21+01:00</dcterms:created>
  <dcterms:modified xsi:type="dcterms:W3CDTF">2023-12-15T16:34:21+01:00</dcterms:modified>
</cp:coreProperties>
</file>

<file path=docProps/custom.xml><?xml version="1.0" encoding="utf-8"?>
<Properties xmlns="http://schemas.openxmlformats.org/officeDocument/2006/custom-properties" xmlns:vt="http://schemas.openxmlformats.org/officeDocument/2006/docPropsVTypes"/>
</file>