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 New Messages!</w:t>
      </w:r>
      <w:br/>
      <w:hyperlink r:id="rId7" w:history="1">
        <w:r>
          <w:rPr>
            <w:color w:val="2980b9"/>
            <w:u w:val="single"/>
          </w:rPr>
          <w:t xml:space="preserve">https://typeset.io/library/reading-8fbc609v/ssrn-id2768941-pdf-2xsobumz</w:t>
        </w:r>
      </w:hyperlink>
    </w:p>
    <w:p>
      <w:pPr>
        <w:pStyle w:val="Heading1"/>
      </w:pPr>
      <w:bookmarkStart w:id="2" w:name="_Toc2"/>
      <w:r>
        <w:t>Article summary:</w:t>
      </w:r>
      <w:bookmarkEnd w:id="2"/>
    </w:p>
    <w:p>
      <w:pPr>
        <w:jc w:val="both"/>
      </w:pPr>
      <w:r>
        <w:rPr/>
        <w:t xml:space="preserve">1. The National Student Survey (NSS) in the UK has revealed that students studying clinical degrees and humanities are the most satisfied, while those in general engineering and media studies are the least satisfied.</w:t>
      </w:r>
    </w:p>
    <w:p>
      <w:pPr>
        <w:jc w:val="both"/>
      </w:pPr>
      <w:r>
        <w:rPr/>
        <w:t xml:space="preserve">2. Part-time students and those attending Russell group and post-1992 universities also reported higher levels of satisfaction.</w:t>
      </w:r>
    </w:p>
    <w:p>
      <w:pPr>
        <w:jc w:val="both"/>
      </w:pPr>
      <w:r>
        <w:rPr/>
        <w:t xml:space="preserve">3. Teaching and course organization were found to be the most important factors driving overall student satisfaction, while resources and assessment and feedback were less relevant.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"What Makes Students Satisfied? A Discussion and Analysis of the UK’s National Student Survey" provides an analysis of data from the National Student Survey (NSS) in the UK to determine which groups of students express the greatest levels of satisfaction. While the article presents some interesting findings, there are several areas where it could be improved.</w:t>
      </w:r>
    </w:p>
    <w:p>
      <w:pPr>
        <w:jc w:val="both"/>
      </w:pPr>
      <w:r>
        <w:rPr/>
        <w:t xml:space="preserve"/>
      </w:r>
    </w:p>
    <w:p>
      <w:pPr>
        <w:jc w:val="both"/>
      </w:pPr>
      <w:r>
        <w:rPr/>
        <w:t xml:space="preserve">One potential bias in the article is that it focuses solely on student satisfaction without considering other important factors such as academic performance or employability outcomes. While student satisfaction is undoubtedly important, it should not be the sole measure of a university's success. By only focusing on satisfaction, the article may be promoting a narrow view of what constitutes a quality education.</w:t>
      </w:r>
    </w:p>
    <w:p>
      <w:pPr>
        <w:jc w:val="both"/>
      </w:pPr>
      <w:r>
        <w:rPr/>
        <w:t xml:space="preserve"/>
      </w:r>
    </w:p>
    <w:p>
      <w:pPr>
        <w:jc w:val="both"/>
      </w:pPr>
      <w:r>
        <w:rPr/>
        <w:t xml:space="preserve">Additionally, the article does not provide enough evidence to support its claims about which groups of students are most satisfied. The authors state that students registered on clinical degrees and those studying humanities are the most satisfied, but they do not provide any data or analysis to back up this claim. Without this evidence, it is difficult to assess the validity of their findings.</w:t>
      </w:r>
    </w:p>
    <w:p>
      <w:pPr>
        <w:jc w:val="both"/>
      </w:pPr>
      <w:r>
        <w:rPr/>
        <w:t xml:space="preserve"/>
      </w:r>
    </w:p>
    <w:p>
      <w:pPr>
        <w:jc w:val="both"/>
      </w:pPr>
      <w:r>
        <w:rPr/>
        <w:t xml:space="preserve">Furthermore, the article does not explore potential counterarguments or alternative explanations for its findings. For example, it does not consider whether certain subject areas may attract more motivated or engaged students who are naturally more satisfied with their education. By failing to address these alternative explanations, the article presents a one-sided view of student satisfaction.</w:t>
      </w:r>
    </w:p>
    <w:p>
      <w:pPr>
        <w:jc w:val="both"/>
      </w:pPr>
      <w:r>
        <w:rPr/>
        <w:t xml:space="preserve"/>
      </w:r>
    </w:p>
    <w:p>
      <w:pPr>
        <w:jc w:val="both"/>
      </w:pPr>
      <w:r>
        <w:rPr/>
        <w:t xml:space="preserve">The article also lacks a discussion of potential risks or limitations associated with relying solely on student satisfaction surveys. While these surveys can provide valuable insights into student experiences, they also have limitations and biases that need to be acknowledged. For example, students may be more likely to rate their experience positively if they feel pressure to please their institution or if they have low expectations to begin with.</w:t>
      </w:r>
    </w:p>
    <w:p>
      <w:pPr>
        <w:jc w:val="both"/>
      </w:pPr>
      <w:r>
        <w:rPr/>
        <w:t xml:space="preserve"/>
      </w:r>
    </w:p>
    <w:p>
      <w:pPr>
        <w:jc w:val="both"/>
      </w:pPr>
      <w:r>
        <w:rPr/>
        <w:t xml:space="preserve">In terms of promotional content, the article seems to suggest that universities should prioritize student satisfaction above all else. While it is important for universities to strive for high levels of student satisfaction, this should not come at the expense of other important goals such as academic rigor or research excellence. By promoting student satisfaction as the primary measure of success, the article may be overlooking these other important factors.</w:t>
      </w:r>
    </w:p>
    <w:p>
      <w:pPr>
        <w:jc w:val="both"/>
      </w:pPr>
      <w:r>
        <w:rPr/>
        <w:t xml:space="preserve"/>
      </w:r>
    </w:p>
    <w:p>
      <w:pPr>
        <w:jc w:val="both"/>
      </w:pPr>
      <w:r>
        <w:rPr/>
        <w:t xml:space="preserve">Overall, while the article provides some interesting insights into student satisfaction, it could benefit from a more balanced and evidence-based approach. By considering alternative explanations, acknowledging limitations, and providing more robust evidence for its claims, the article would be more informative and credible.</w:t>
      </w:r>
    </w:p>
    <w:p>
      <w:pPr>
        <w:pStyle w:val="Heading1"/>
      </w:pPr>
      <w:bookmarkStart w:id="5" w:name="_Toc5"/>
      <w:r>
        <w:t>Topics for further research:</w:t>
      </w:r>
      <w:bookmarkEnd w:id="5"/>
    </w:p>
    <w:p>
      <w:pPr>
        <w:spacing w:after="0"/>
        <w:numPr>
          <w:ilvl w:val="0"/>
          <w:numId w:val="2"/>
        </w:numPr>
      </w:pPr>
      <w:r>
        <w:rPr/>
        <w:t xml:space="preserve">Factors influencing student satisfaction in higher education
</w:t>
      </w:r>
    </w:p>
    <w:p>
      <w:pPr>
        <w:spacing w:after="0"/>
        <w:numPr>
          <w:ilvl w:val="0"/>
          <w:numId w:val="2"/>
        </w:numPr>
      </w:pPr>
      <w:r>
        <w:rPr/>
        <w:t xml:space="preserve">Relationship between student satisfaction and academic performance
</w:t>
      </w:r>
    </w:p>
    <w:p>
      <w:pPr>
        <w:spacing w:after="0"/>
        <w:numPr>
          <w:ilvl w:val="0"/>
          <w:numId w:val="2"/>
        </w:numPr>
      </w:pPr>
      <w:r>
        <w:rPr/>
        <w:t xml:space="preserve">Employability outcomes and student satisfaction in universities
</w:t>
      </w:r>
    </w:p>
    <w:p>
      <w:pPr>
        <w:spacing w:after="0"/>
        <w:numPr>
          <w:ilvl w:val="0"/>
          <w:numId w:val="2"/>
        </w:numPr>
      </w:pPr>
      <w:r>
        <w:rPr/>
        <w:t xml:space="preserve">Subject-specific factors affecting student satisfaction in different disciplines
</w:t>
      </w:r>
    </w:p>
    <w:p>
      <w:pPr>
        <w:spacing w:after="0"/>
        <w:numPr>
          <w:ilvl w:val="0"/>
          <w:numId w:val="2"/>
        </w:numPr>
      </w:pPr>
      <w:r>
        <w:rPr/>
        <w:t xml:space="preserve">Limitations and biases of student satisfaction surveys in higher education
</w:t>
      </w:r>
    </w:p>
    <w:p>
      <w:pPr>
        <w:numPr>
          <w:ilvl w:val="0"/>
          <w:numId w:val="2"/>
        </w:numPr>
      </w:pPr>
      <w:r>
        <w:rPr/>
        <w:t xml:space="preserve">Balancing student satisfaction with academic rigor and research excellence in universities</w:t>
      </w:r>
    </w:p>
    <w:p>
      <w:pPr>
        <w:pStyle w:val="Heading1"/>
      </w:pPr>
      <w:bookmarkStart w:id="6" w:name="_Toc6"/>
      <w:r>
        <w:t>Report location:</w:t>
      </w:r>
      <w:bookmarkEnd w:id="6"/>
    </w:p>
    <w:p>
      <w:hyperlink r:id="rId8" w:history="1">
        <w:r>
          <w:rPr>
            <w:color w:val="2980b9"/>
            <w:u w:val="single"/>
          </w:rPr>
          <w:t xml:space="preserve">https://www.fullpicture.app/item/408b796e209ff77ee585479cc2e18881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64C4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reading-8fbc609v/ssrn-id2768941-pdf-2xsobumz" TargetMode="External"/><Relationship Id="rId8" Type="http://schemas.openxmlformats.org/officeDocument/2006/relationships/hyperlink" Target="https://www.fullpicture.app/item/408b796e209ff77ee585479cc2e188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2023-12-24T18:16:33+01:00</dcterms:created>
  <dcterms:modified xsi:type="dcterms:W3CDTF">2023-12-24T18:16:33+01:00</dcterms:modified>
</cp:coreProperties>
</file>

<file path=docProps/custom.xml><?xml version="1.0" encoding="utf-8"?>
<Properties xmlns="http://schemas.openxmlformats.org/officeDocument/2006/custom-properties" xmlns:vt="http://schemas.openxmlformats.org/officeDocument/2006/docPropsVTypes"/>
</file>