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Real‐time detection of condensin‐driven DNA compaction reveals a multistep binding mechanism | The EMBO Journal</w:t>
      </w:r>
      <w:br/>
      <w:hyperlink r:id="rId7" w:history="1">
        <w:r>
          <w:rPr>
            <w:color w:val="2980b9"/>
            <w:u w:val="single"/>
          </w:rPr>
          <w:t xml:space="preserve">https://www.embopress.org/doi/full/10.15252/embj.201797596</w:t>
        </w:r>
      </w:hyperlink>
    </w:p>
    <w:p>
      <w:pPr>
        <w:pStyle w:val="Heading1"/>
      </w:pPr>
      <w:bookmarkStart w:id="2" w:name="_Toc2"/>
      <w:r>
        <w:t>Article summary:</w:t>
      </w:r>
      <w:bookmarkEnd w:id="2"/>
    </w:p>
    <w:p>
      <w:pPr>
        <w:jc w:val="both"/>
      </w:pPr>
      <w:r>
        <w:rPr/>
        <w:t xml:space="preserve">1. Single-molecule magnetic tweezers were used to measure the compaction of individual DNA molecules by the budding yeast condensin complex in real time.</w:t>
      </w:r>
    </w:p>
    <w:p>
      <w:pPr>
        <w:jc w:val="both"/>
      </w:pPr>
      <w:r>
        <w:rPr/>
        <w:t xml:space="preserve">2. Compaction can proceed in large steps, driven by ATP hydrolysis, and can be reversed by high forces or high ionic strength buffer.</w:t>
      </w:r>
    </w:p>
    <w:p>
      <w:pPr>
        <w:jc w:val="both"/>
      </w:pPr>
      <w:r>
        <w:rPr/>
        <w:t xml:space="preserve">3. The condensin reaction cycle involves two distinct steps: first, electrostatic interactions between condensin and DNA; second, ATP hydrolysis to encircle the DNA topologically within its ring structure, initiating DNA compaction.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"Real-time detection of condensin-driven DNA compaction reveals a multistep binding mechanism" published in The EMBO Journal provides insights into the molecular mechanism of the condensin complex, which is essential for structuring and compacting chromosomes. The study employs single-molecule magnetic tweezers to measure the compaction of individual DNA molecules by the budding yeast condensin complex in real-time. The authors report that compaction can proceed in large steps, driving DNA molecules into a fully condensed state against forces of up to 2 pN. Compaction can be reversed by applying high forces or adding buffer of high ionic strength.</w:t>
      </w:r>
    </w:p>
    <w:p>
      <w:pPr>
        <w:jc w:val="both"/>
      </w:pPr>
      <w:r>
        <w:rPr/>
        <w:t xml:space="preserve"/>
      </w:r>
    </w:p>
    <w:p>
      <w:pPr>
        <w:jc w:val="both"/>
      </w:pPr>
      <w:r>
        <w:rPr/>
        <w:t xml:space="preserve">The study also shows that while condensin can stably bind DNA in the absence of ATP, ATP hydrolysis by the SMC subunits is required for rendering the association salt-insensitive and for the subsequent compaction process. The authors propose that the condensin reaction cycle involves two distinct steps, where condensin first binds DNA through electrostatic interactions before using ATP hydrolysis to encircle the DNA topologically within its ring structure, which initiates DNA compaction.</w:t>
      </w:r>
    </w:p>
    <w:p>
      <w:pPr>
        <w:jc w:val="both"/>
      </w:pPr>
      <w:r>
        <w:rPr/>
        <w:t xml:space="preserve"/>
      </w:r>
    </w:p>
    <w:p>
      <w:pPr>
        <w:jc w:val="both"/>
      </w:pPr>
      <w:r>
        <w:rPr/>
        <w:t xml:space="preserve">Overall, this study provides valuable insights into the molecular mechanism of chromosome compaction by condensin. However, there are some potential biases and limitations to consider. Firstly, the study only focuses on one type of condensin complex found in budding yeast and may not be representative of other organisms or cell types. Secondly, while single-molecule techniques are suitable for investigating mechanical properties and molecular mechanisms, they may not fully capture all aspects of chromosome organization and dynamics in vivo.</w:t>
      </w:r>
    </w:p>
    <w:p>
      <w:pPr>
        <w:jc w:val="both"/>
      </w:pPr>
      <w:r>
        <w:rPr/>
        <w:t xml:space="preserve"/>
      </w:r>
    </w:p>
    <w:p>
      <w:pPr>
        <w:jc w:val="both"/>
      </w:pPr>
      <w:r>
        <w:rPr/>
        <w:t xml:space="preserve">Additionally, while the study proposes a multistep binding mechanism involving electrostatic interactions and ATP hydrolysis, it does not explore alternative models or counterarguments for how condensin drives DNA compaction. Furthermore, there is no discussion on potential risks associated with chromosome compaction or how dysregulation of this process could lead to disease states such as cancer.</w:t>
      </w:r>
    </w:p>
    <w:p>
      <w:pPr>
        <w:jc w:val="both"/>
      </w:pPr>
      <w:r>
        <w:rPr/>
        <w:t xml:space="preserve"/>
      </w:r>
    </w:p>
    <w:p>
      <w:pPr>
        <w:jc w:val="both"/>
      </w:pPr>
      <w:r>
        <w:rPr/>
        <w:t xml:space="preserve">In conclusion, while this study provides valuable insights into the molecular mechanism of chromosome compaction by condensin, it is important to consider potential biases and limitations when interpreting its findings. Further research is needed to fully understand how different types of SMC complexes contribute to chromosome organization and dynamics in vivo and how dysregulation of these processes could lead to disease states.</w:t>
      </w:r>
    </w:p>
    <w:p>
      <w:pPr>
        <w:pStyle w:val="Heading1"/>
      </w:pPr>
      <w:bookmarkStart w:id="5" w:name="_Toc5"/>
      <w:r>
        <w:t>Topics for further research:</w:t>
      </w:r>
      <w:bookmarkEnd w:id="5"/>
    </w:p>
    <w:p>
      <w:pPr>
        <w:spacing w:after="0"/>
        <w:numPr>
          <w:ilvl w:val="0"/>
          <w:numId w:val="2"/>
        </w:numPr>
      </w:pPr>
      <w:r>
        <w:rPr/>
        <w:t xml:space="preserve">Chromosome organization and dynamics in vivo
</w:t>
      </w:r>
    </w:p>
    <w:p>
      <w:pPr>
        <w:spacing w:after="0"/>
        <w:numPr>
          <w:ilvl w:val="0"/>
          <w:numId w:val="2"/>
        </w:numPr>
      </w:pPr>
      <w:r>
        <w:rPr/>
        <w:t xml:space="preserve">Alternative models for condensin-driven DNA compaction
</w:t>
      </w:r>
    </w:p>
    <w:p>
      <w:pPr>
        <w:spacing w:after="0"/>
        <w:numPr>
          <w:ilvl w:val="0"/>
          <w:numId w:val="2"/>
        </w:numPr>
      </w:pPr>
      <w:r>
        <w:rPr/>
        <w:t xml:space="preserve">Risks associated with chromosome compaction
</w:t>
      </w:r>
    </w:p>
    <w:p>
      <w:pPr>
        <w:spacing w:after="0"/>
        <w:numPr>
          <w:ilvl w:val="0"/>
          <w:numId w:val="2"/>
        </w:numPr>
      </w:pPr>
      <w:r>
        <w:rPr/>
        <w:t xml:space="preserve">Dysregulation of chromosome compaction and disease states
</w:t>
      </w:r>
    </w:p>
    <w:p>
      <w:pPr>
        <w:spacing w:after="0"/>
        <w:numPr>
          <w:ilvl w:val="0"/>
          <w:numId w:val="2"/>
        </w:numPr>
      </w:pPr>
      <w:r>
        <w:rPr/>
        <w:t xml:space="preserve">Types of SMC complexes and their contributions to chromosome organization
</w:t>
      </w:r>
    </w:p>
    <w:p>
      <w:pPr>
        <w:numPr>
          <w:ilvl w:val="0"/>
          <w:numId w:val="2"/>
        </w:numPr>
      </w:pPr>
      <w:r>
        <w:rPr/>
        <w:t xml:space="preserve">Mechanisms of chromosome compaction in different organisms and cell types</w:t>
      </w:r>
    </w:p>
    <w:p>
      <w:pPr>
        <w:pStyle w:val="Heading1"/>
      </w:pPr>
      <w:bookmarkStart w:id="6" w:name="_Toc6"/>
      <w:r>
        <w:t>Report location:</w:t>
      </w:r>
      <w:bookmarkEnd w:id="6"/>
    </w:p>
    <w:p>
      <w:hyperlink r:id="rId8" w:history="1">
        <w:r>
          <w:rPr>
            <w:color w:val="2980b9"/>
            <w:u w:val="single"/>
          </w:rPr>
          <w:t xml:space="preserve">https://www.fullpicture.app/item/400ed70d39573ea5a82a30224200fe60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7500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bopress.org/doi/full/10.15252/embj.201797596" TargetMode="External"/><Relationship Id="rId8" Type="http://schemas.openxmlformats.org/officeDocument/2006/relationships/hyperlink" Target="https://www.fullpicture.app/item/400ed70d39573ea5a82a30224200fe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2024-01-07T04:19:53+01:00</dcterms:created>
  <dcterms:modified xsi:type="dcterms:W3CDTF">2024-01-07T04:19:53+01:00</dcterms:modified>
</cp:coreProperties>
</file>

<file path=docProps/custom.xml><?xml version="1.0" encoding="utf-8"?>
<Properties xmlns="http://schemas.openxmlformats.org/officeDocument/2006/custom-properties" xmlns:vt="http://schemas.openxmlformats.org/officeDocument/2006/docPropsVTypes"/>
</file>