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[2211.16761] Improving Cross-Modal Retrieval with Set of Diverse Embeddings</w:t>
      </w:r>
      <w:br/>
      <w:hyperlink r:id="rId7" w:history="1">
        <w:r>
          <w:rPr>
            <w:color w:val="2980b9"/>
            <w:u w:val="single"/>
          </w:rPr>
          <w:t xml:space="preserve">https://arxiv.org/abs/2211.16761</w:t>
        </w:r>
      </w:hyperlink>
    </w:p>
    <w:p>
      <w:pPr>
        <w:pStyle w:val="Heading1"/>
      </w:pPr>
      <w:bookmarkStart w:id="2" w:name="_Toc2"/>
      <w:r>
        <w:t>Article summary:</w:t>
      </w:r>
      <w:bookmarkEnd w:id="2"/>
    </w:p>
    <w:p>
      <w:pPr>
        <w:jc w:val="both"/>
      </w:pPr>
      <w:r>
        <w:rPr/>
        <w:t xml:space="preserve">1. 跨模态检索是一个具有挑战性的任务，因为图像和文本之间存在固有的歧义。</w:t>
      </w:r>
    </w:p>
    <w:p>
      <w:pPr>
        <w:jc w:val="both"/>
      </w:pPr>
      <w:r>
        <w:rPr/>
        <w:t xml:space="preserve">2. 本文提出了一种新颖的基于集合嵌入的方法，其中包括一种新的相似度函数和一个集合预测模块。</w:t>
      </w:r>
    </w:p>
    <w:p>
      <w:pPr>
        <w:jc w:val="both"/>
      </w:pPr>
      <w:r>
        <w:rPr/>
        <w:t xml:space="preserve">3. 在 COCO 和 Flickr30K 数据集上进行评估时，该方法在不同的视觉骨干网络上表现优异，并且胜过需要更大推理计算量的现有方法。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作为一篇关于跨模态检索的论文，本文提出了一种新的基于集合嵌入的方法，旨在解决图像和文本之间存在的歧义性问题。然而，在对该论文进行批判性分析时，我们发现其存在以下几个问题：</w:t>
      </w:r>
    </w:p>
    <w:p>
      <w:pPr>
        <w:jc w:val="both"/>
      </w:pPr>
      <w:r>
        <w:rPr/>
        <w:t xml:space="preserve"/>
      </w:r>
    </w:p>
    <w:p>
      <w:pPr>
        <w:jc w:val="both"/>
      </w:pPr>
      <w:r>
        <w:rPr/>
        <w:t xml:space="preserve">1. 偏见来源：本文没有明确指出其研究背景和动机，也没有提及已有研究中存在的缺陷或不足之处。这可能导致读者对该方法的理解和评估产生偏见。</w:t>
      </w:r>
    </w:p>
    <w:p>
      <w:pPr>
        <w:jc w:val="both"/>
      </w:pPr>
      <w:r>
        <w:rPr/>
        <w:t xml:space="preserve"/>
      </w:r>
    </w:p>
    <w:p>
      <w:pPr>
        <w:jc w:val="both"/>
      </w:pPr>
      <w:r>
        <w:rPr/>
        <w:t xml:space="preserve">2. 片面报道：本文只介绍了自己提出的方法，并未与其他已有方法进行比较。虽然作者声称该方法在COCO和Flickr30K数据集上优于现有方法，但缺乏与其他方法进行公正比较的证据。</w:t>
      </w:r>
    </w:p>
    <w:p>
      <w:pPr>
        <w:jc w:val="both"/>
      </w:pPr>
      <w:r>
        <w:rPr/>
        <w:t xml:space="preserve"/>
      </w:r>
    </w:p>
    <w:p>
      <w:pPr>
        <w:jc w:val="both"/>
      </w:pPr>
      <w:r>
        <w:rPr/>
        <w:t xml:space="preserve">3. 缺失考虑点：本文并未探讨该方法可能存在的风险或局限性。例如，在实际应用中，该方法是否会受到数据集大小、样本数量等因素的影响？这些因素是否会影响其效果？</w:t>
      </w:r>
    </w:p>
    <w:p>
      <w:pPr>
        <w:jc w:val="both"/>
      </w:pPr>
      <w:r>
        <w:rPr/>
        <w:t xml:space="preserve"/>
      </w:r>
    </w:p>
    <w:p>
      <w:pPr>
        <w:jc w:val="both"/>
      </w:pPr>
      <w:r>
        <w:rPr/>
        <w:t xml:space="preserve">4. 主张缺失证据：尽管作者声称他们提出的新相似度函数和集合预测模块可以有效地捕捉输入数据中不同语义信息，但他们并未提供充分的证据来支持这些主张。</w:t>
      </w:r>
    </w:p>
    <w:p>
      <w:pPr>
        <w:jc w:val="both"/>
      </w:pPr>
      <w:r>
        <w:rPr/>
        <w:t xml:space="preserve"/>
      </w:r>
    </w:p>
    <w:p>
      <w:pPr>
        <w:jc w:val="both"/>
      </w:pPr>
      <w:r>
        <w:rPr/>
        <w:t xml:space="preserve">5. 宣传内容：文章中使用了大量宣传性语言来描述所提出的新方法，并且没有充分说明其实验结果是否具有普适性。</w:t>
      </w:r>
    </w:p>
    <w:p>
      <w:pPr>
        <w:jc w:val="both"/>
      </w:pPr>
      <w:r>
        <w:rPr/>
        <w:t xml:space="preserve"/>
      </w:r>
    </w:p>
    <w:p>
      <w:pPr>
        <w:jc w:val="both"/>
      </w:pPr>
      <w:r>
        <w:rPr/>
        <w:t xml:space="preserve">综上所述，虽然本文提出了一种新颖的跨模态检索方法，但它存在着潜在偏见、片面报道、缺失考虑点、主张缺失证据以及宣传内容等问题。因此，在阅读和引用该论文时需要谨慎权衡其优劣，并结合其他相关研究进行评估。</w:t>
      </w:r>
    </w:p>
    <w:p>
      <w:pPr>
        <w:pStyle w:val="Heading1"/>
      </w:pPr>
      <w:bookmarkStart w:id="5" w:name="_Toc5"/>
      <w:r>
        <w:t>Topics for further research:</w:t>
      </w:r>
      <w:bookmarkEnd w:id="5"/>
    </w:p>
    <w:p>
      <w:pPr>
        <w:spacing w:after="0"/>
        <w:numPr>
          <w:ilvl w:val="0"/>
          <w:numId w:val="2"/>
        </w:numPr>
      </w:pPr>
      <w:r>
        <w:rPr/>
        <w:t xml:space="preserve">Research background and motivation
</w:t>
      </w:r>
    </w:p>
    <w:p>
      <w:pPr>
        <w:spacing w:after="0"/>
        <w:numPr>
          <w:ilvl w:val="0"/>
          <w:numId w:val="2"/>
        </w:numPr>
      </w:pPr>
      <w:r>
        <w:rPr/>
        <w:t xml:space="preserve">Comparison with existing methods
</w:t>
      </w:r>
    </w:p>
    <w:p>
      <w:pPr>
        <w:spacing w:after="0"/>
        <w:numPr>
          <w:ilvl w:val="0"/>
          <w:numId w:val="2"/>
        </w:numPr>
      </w:pPr>
      <w:r>
        <w:rPr/>
        <w:t xml:space="preserve">Potential risks and limitations
</w:t>
      </w:r>
    </w:p>
    <w:p>
      <w:pPr>
        <w:spacing w:after="0"/>
        <w:numPr>
          <w:ilvl w:val="0"/>
          <w:numId w:val="2"/>
        </w:numPr>
      </w:pPr>
      <w:r>
        <w:rPr/>
        <w:t xml:space="preserve">Evidence supporting claims
</w:t>
      </w:r>
    </w:p>
    <w:p>
      <w:pPr>
        <w:spacing w:after="0"/>
        <w:numPr>
          <w:ilvl w:val="0"/>
          <w:numId w:val="2"/>
        </w:numPr>
      </w:pPr>
      <w:r>
        <w:rPr/>
        <w:t xml:space="preserve">Generalizability of experimental results
</w:t>
      </w:r>
    </w:p>
    <w:p>
      <w:pPr>
        <w:numPr>
          <w:ilvl w:val="0"/>
          <w:numId w:val="2"/>
        </w:numPr>
      </w:pPr>
      <w:r>
        <w:rPr/>
        <w:t xml:space="preserve">Critical analysis of the proposed method</w:t>
      </w:r>
    </w:p>
    <w:p>
      <w:pPr>
        <w:pStyle w:val="Heading1"/>
      </w:pPr>
      <w:bookmarkStart w:id="6" w:name="_Toc6"/>
      <w:r>
        <w:t>Report location:</w:t>
      </w:r>
      <w:bookmarkEnd w:id="6"/>
    </w:p>
    <w:p>
      <w:hyperlink r:id="rId8" w:history="1">
        <w:r>
          <w:rPr>
            <w:color w:val="2980b9"/>
            <w:u w:val="single"/>
          </w:rPr>
          <w:t xml:space="preserve">https://www.fullpicture.app/item/3fe77044f78d082578b3874d3f61b0ba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4CE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11.16761" TargetMode="External"/><Relationship Id="rId8" Type="http://schemas.openxmlformats.org/officeDocument/2006/relationships/hyperlink" Target="https://www.fullpicture.app/item/3fe77044f78d082578b3874d3f61b0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2024-01-03T18:44:23+01:00</dcterms:created>
  <dcterms:modified xsi:type="dcterms:W3CDTF">2024-01-03T18:44:23+01:00</dcterms:modified>
</cp:coreProperties>
</file>

<file path=docProps/custom.xml><?xml version="1.0" encoding="utf-8"?>
<Properties xmlns="http://schemas.openxmlformats.org/officeDocument/2006/custom-properties" xmlns:vt="http://schemas.openxmlformats.org/officeDocument/2006/docPropsVTypes"/>
</file>