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增开双边本币结算渠道，中巴央行协议并非“排斥美元”-中新网</w:t>
      </w:r>
      <w:br/>
      <w:hyperlink r:id="rId7" w:history="1">
        <w:r>
          <w:rPr>
            <w:color w:val="2980b9"/>
            <w:u w:val="single"/>
          </w:rPr>
          <w:t xml:space="preserve">http://www.chinanews.com.cn/gj/2023/04-03/9983162.shtml</w:t>
        </w:r>
      </w:hyperlink>
    </w:p>
    <w:p>
      <w:pPr>
        <w:pStyle w:val="Heading1"/>
      </w:pPr>
      <w:bookmarkStart w:id="2" w:name="_Toc2"/>
      <w:r>
        <w:t>Article summary:</w:t>
      </w:r>
      <w:bookmarkEnd w:id="2"/>
    </w:p>
    <w:p>
      <w:pPr>
        <w:jc w:val="both"/>
      </w:pPr>
      <w:r>
        <w:rPr/>
        <w:t xml:space="preserve">1. China and Brazil have reached an agreement to establish a cooperation in clearing arrangements, not to exclude the US dollar as an intermediate currency in bilateral trade.</w:t>
      </w:r>
    </w:p>
    <w:p>
      <w:pPr>
        <w:jc w:val="both"/>
      </w:pPr>
      <w:r>
        <w:rPr/>
        <w:t xml:space="preserve">2. The establishment of RMB clearing arrangements in various countries, including Brazil, Saudi Arabia, and Russia, helps diversify settlement currencies and prevent risks.</w:t>
      </w:r>
    </w:p>
    <w:p>
      <w:pPr>
        <w:jc w:val="both"/>
      </w:pPr>
      <w:r>
        <w:rPr/>
        <w:t xml:space="preserve">3. The deepening of local currency settlement cooperation strengthens the position of cross-border use of RMB in maintaining trade stability and promotes trade and investment facilitation between countries.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这篇文章主要报道了中国和巴西达成的一项协议，停止使用美元作为中间货币，而是使用各自的本币进行贸易结算。然而，文章在解释这一协议时存在一些问题。</w:t>
      </w:r>
    </w:p>
    <w:p>
      <w:pPr>
        <w:jc w:val="both"/>
      </w:pPr>
      <w:r>
        <w:rPr/>
        <w:t xml:space="preserve"/>
      </w:r>
    </w:p>
    <w:p>
      <w:pPr>
        <w:jc w:val="both"/>
      </w:pPr>
      <w:r>
        <w:rPr/>
        <w:t xml:space="preserve">首先，文章声称外国媒体将此举解读为“排斥美元”，但实际上中巴央行建立的是清算安排的合作关系，并非排斥美元。这种错误解读可能源于对协议内容的不准确理解。</w:t>
      </w:r>
    </w:p>
    <w:p>
      <w:pPr>
        <w:jc w:val="both"/>
      </w:pPr>
      <w:r>
        <w:rPr/>
        <w:t xml:space="preserve"/>
      </w:r>
    </w:p>
    <w:p>
      <w:pPr>
        <w:jc w:val="both"/>
      </w:pPr>
      <w:r>
        <w:rPr/>
        <w:t xml:space="preserve">其次，文章提到中国人民银行已经与其他国家签署了类似的清算安排谅解备忘录。然而，文章没有提供更多关于这些备忘录的信息，也没有说明这些备忘录是否与排斥美元有关。因此，无法确定这些备忘录是否支持作者所提出的观点。</w:t>
      </w:r>
    </w:p>
    <w:p>
      <w:pPr>
        <w:jc w:val="both"/>
      </w:pPr>
      <w:r>
        <w:rPr/>
        <w:t xml:space="preserve"/>
      </w:r>
    </w:p>
    <w:p>
      <w:pPr>
        <w:jc w:val="both"/>
      </w:pPr>
      <w:r>
        <w:rPr/>
        <w:t xml:space="preserve">此外，文章还引用了一位业内专家的观点，认为增加本币结算渠道有助于防范风险。然而，该观点缺乏具体证据支持，并且未探讨可能存在的风险和挑战。同时，文章没有平等地呈现双方立场，并且可能存在宣传中国利益的倾向。</w:t>
      </w:r>
    </w:p>
    <w:p>
      <w:pPr>
        <w:jc w:val="both"/>
      </w:pPr>
      <w:r>
        <w:rPr/>
        <w:t xml:space="preserve"/>
      </w:r>
    </w:p>
    <w:p>
      <w:pPr>
        <w:jc w:val="both"/>
      </w:pPr>
      <w:r>
        <w:rPr/>
        <w:t xml:space="preserve">总之，这篇文章在报道中存在一些偏见和片面性，未能提供充分的证据和综合考虑。读者需要对其中的观点保持批判性思维，并寻找更多来源以获取全面的信息。</w:t>
      </w:r>
    </w:p>
    <w:p>
      <w:pPr>
        <w:pStyle w:val="Heading1"/>
      </w:pPr>
      <w:bookmarkStart w:id="5" w:name="_Toc5"/>
      <w:r>
        <w:t>Topics for further research:</w:t>
      </w:r>
      <w:bookmarkEnd w:id="5"/>
    </w:p>
    <w:p>
      <w:pPr>
        <w:spacing w:after="0"/>
        <w:numPr>
          <w:ilvl w:val="0"/>
          <w:numId w:val="2"/>
        </w:numPr>
      </w:pPr>
      <w:r>
        <w:rPr/>
        <w:t xml:space="preserve">中巴央行清算安排合作关系
</w:t>
      </w:r>
    </w:p>
    <w:p>
      <w:pPr>
        <w:spacing w:after="0"/>
        <w:numPr>
          <w:ilvl w:val="0"/>
          <w:numId w:val="2"/>
        </w:numPr>
      </w:pPr>
      <w:r>
        <w:rPr/>
        <w:t xml:space="preserve">中巴央行与其他国家的清算安排谅解备忘录
</w:t>
      </w:r>
    </w:p>
    <w:p>
      <w:pPr>
        <w:spacing w:after="0"/>
        <w:numPr>
          <w:ilvl w:val="0"/>
          <w:numId w:val="2"/>
        </w:numPr>
      </w:pPr>
      <w:r>
        <w:rPr/>
        <w:t xml:space="preserve">本币结算渠道的风险和挑战
</w:t>
      </w:r>
    </w:p>
    <w:p>
      <w:pPr>
        <w:spacing w:after="0"/>
        <w:numPr>
          <w:ilvl w:val="0"/>
          <w:numId w:val="2"/>
        </w:numPr>
      </w:pPr>
      <w:r>
        <w:rPr/>
        <w:t xml:space="preserve">业内专家对增加本币结算渠道的观点
</w:t>
      </w:r>
    </w:p>
    <w:p>
      <w:pPr>
        <w:spacing w:after="0"/>
        <w:numPr>
          <w:ilvl w:val="0"/>
          <w:numId w:val="2"/>
        </w:numPr>
      </w:pPr>
      <w:r>
        <w:rPr/>
        <w:t xml:space="preserve">双方立场的平等呈现
</w:t>
      </w:r>
    </w:p>
    <w:p>
      <w:pPr>
        <w:numPr>
          <w:ilvl w:val="0"/>
          <w:numId w:val="2"/>
        </w:numPr>
      </w:pPr>
      <w:r>
        <w:rPr/>
        <w:t xml:space="preserve">其他关于中巴协议的信息来源</w:t>
      </w:r>
    </w:p>
    <w:p>
      <w:pPr>
        <w:pStyle w:val="Heading1"/>
      </w:pPr>
      <w:bookmarkStart w:id="6" w:name="_Toc6"/>
      <w:r>
        <w:t>Report location:</w:t>
      </w:r>
      <w:bookmarkEnd w:id="6"/>
    </w:p>
    <w:p>
      <w:hyperlink r:id="rId8" w:history="1">
        <w:r>
          <w:rPr>
            <w:color w:val="2980b9"/>
            <w:u w:val="single"/>
          </w:rPr>
          <w:t xml:space="preserve">https://www.fullpicture.app/item/3fbb901afc102e654283699f9df951f9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0555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hinanews.com.cn/gj/2023/04-03/9983162.shtml" TargetMode="External"/><Relationship Id="rId8" Type="http://schemas.openxmlformats.org/officeDocument/2006/relationships/hyperlink" Target="https://www.fullpicture.app/item/3fbb901afc102e654283699f9df951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2023-07-13T16:54:48+02:00</dcterms:created>
  <dcterms:modified xsi:type="dcterms:W3CDTF">2023-07-13T16:54:48+02:00</dcterms:modified>
</cp:coreProperties>
</file>

<file path=docProps/custom.xml><?xml version="1.0" encoding="utf-8"?>
<Properties xmlns="http://schemas.openxmlformats.org/officeDocument/2006/custom-properties" xmlns:vt="http://schemas.openxmlformats.org/officeDocument/2006/docPropsVTypes"/>
</file>