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Opera enters the generative AI space with new features in browsers and content apps - Blog | Opera Desktop</w:t>
      </w:r>
      <w:br/>
      <w:hyperlink r:id="rId7" w:history="1">
        <w:r>
          <w:rPr>
            <w:color w:val="2980b9"/>
            <w:u w:val="single"/>
          </w:rPr>
          <w:t xml:space="preserve">https://blogs.opera.com/desktop/2023/02/opera-ai-browser-integration/</w:t>
        </w:r>
      </w:hyperlink>
    </w:p>
    <w:p>
      <w:pPr>
        <w:pStyle w:val="Heading1"/>
      </w:pPr>
      <w:bookmarkStart w:id="2" w:name="_Toc2"/>
      <w:r>
        <w:t>Article summary:</w:t>
      </w:r>
      <w:bookmarkEnd w:id="2"/>
    </w:p>
    <w:p>
      <w:pPr>
        <w:jc w:val="both"/>
      </w:pPr>
      <w:r>
        <w:rPr/>
        <w:t xml:space="preserve">1. Opera integrará servicios de contenido generado por inteligencia artificial (AIGC) en sus navegadores para PC y móviles.</w:t>
      </w:r>
    </w:p>
    <w:p>
      <w:pPr>
        <w:jc w:val="both"/>
      </w:pPr>
      <w:r>
        <w:rPr/>
        <w:t xml:space="preserve">2. La compañía está trabajando en nuevas características que interactúen con estas capacidades de IA, como un botón "Shorten" que generará resúmenes de páginas web.</w:t>
      </w:r>
    </w:p>
    <w:p>
      <w:pPr>
        <w:jc w:val="both"/>
      </w:pPr>
      <w:r>
        <w:rPr/>
        <w:t xml:space="preserve">3. Opera cree que la IA generativa es el comienzo de una nueva era de creatividad en la web y busca permitir a los usuarios aprovechar al máximo estos recursos.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presenta la noticia de que Opera está integrando servicios de contenido generado por inteligencia artificial (AIGC) en sus navegadores para PC y móviles, así como expandiendo su programa de IA existente en sus productos de noticias y juegos. El artículo menciona que el interés en los servicios de IA ha aumentado recientemente, pero no proporciona ninguna fuente o evidencia para respaldar esta afirmación.</w:t>
      </w:r>
    </w:p>
    <w:p>
      <w:pPr>
        <w:jc w:val="both"/>
      </w:pPr>
      <w:r>
        <w:rPr/>
        <w:t xml:space="preserve"/>
      </w:r>
    </w:p>
    <w:p>
      <w:pPr>
        <w:jc w:val="both"/>
      </w:pPr>
      <w:r>
        <w:rPr/>
        <w:t xml:space="preserve">El artículo también destaca la intención de Opera de agregar servicios populares de AIGC a la barra lateral del navegador y desarrollar nuevas funciones que interactúen con estas capacidades impulsadas por IA. Sin embargo, no se proporciona información detallada sobre cómo funcionarán estas características o qué tipo de contenido generará la IA.</w:t>
      </w:r>
    </w:p>
    <w:p>
      <w:pPr>
        <w:jc w:val="both"/>
      </w:pPr>
      <w:r>
        <w:rPr/>
        <w:t xml:space="preserve"/>
      </w:r>
    </w:p>
    <w:p>
      <w:pPr>
        <w:jc w:val="both"/>
      </w:pPr>
      <w:r>
        <w:rPr/>
        <w:t xml:space="preserve">Además, el artículo parece tener un tono promocional hacia Opera y su historial innovador en el desarrollo del navegador. Si bien es cierto que Opera ha sido pionera en algunas características del navegador, este sesgo puede hacer que los lectores tomen las afirmaciones del artículo con una pizca de sal.</w:t>
      </w:r>
    </w:p>
    <w:p>
      <w:pPr>
        <w:jc w:val="both"/>
      </w:pPr>
      <w:r>
        <w:rPr/>
        <w:t xml:space="preserve"/>
      </w:r>
    </w:p>
    <w:p>
      <w:pPr>
        <w:jc w:val="both"/>
      </w:pPr>
      <w:r>
        <w:rPr/>
        <w:t xml:space="preserve">En general, el artículo carece de detalles específicos sobre cómo funcionará la integración de AIGC en los productos de Opera y no proporciona suficiente evidencia para respaldar algunas afirmaciones clave. Como resultado, los lectores pueden querer buscar más información antes de tomar decisiones basadas en esta noticia.</w:t>
      </w:r>
    </w:p>
    <w:p>
      <w:pPr>
        <w:pStyle w:val="Heading1"/>
      </w:pPr>
      <w:bookmarkStart w:id="5" w:name="_Toc5"/>
      <w:r>
        <w:t>Topics for further research:</w:t>
      </w:r>
      <w:bookmarkEnd w:id="5"/>
    </w:p>
    <w:p>
      <w:pPr>
        <w:spacing w:after="0"/>
        <w:numPr>
          <w:ilvl w:val="0"/>
          <w:numId w:val="2"/>
        </w:numPr>
      </w:pPr>
      <w:r>
        <w:rPr/>
        <w:t xml:space="preserve">Cómo funcionará la integración de servicios de contenido generado por inteligencia artificial en los navegadores de Opera.
</w:t>
      </w:r>
    </w:p>
    <w:p>
      <w:pPr>
        <w:spacing w:after="0"/>
        <w:numPr>
          <w:ilvl w:val="0"/>
          <w:numId w:val="2"/>
        </w:numPr>
      </w:pPr>
      <w:r>
        <w:rPr/>
        <w:t xml:space="preserve">Qué tipo de contenido generará la IA en los productos de noticias y juegos de Opera.
</w:t>
      </w:r>
    </w:p>
    <w:p>
      <w:pPr>
        <w:spacing w:after="0"/>
        <w:numPr>
          <w:ilvl w:val="0"/>
          <w:numId w:val="2"/>
        </w:numPr>
      </w:pPr>
      <w:r>
        <w:rPr/>
        <w:t xml:space="preserve">Cuáles son los servicios populares de AIGC que se agregarán a la barra lateral del navegador de Opera.
</w:t>
      </w:r>
    </w:p>
    <w:p>
      <w:pPr>
        <w:spacing w:after="0"/>
        <w:numPr>
          <w:ilvl w:val="0"/>
          <w:numId w:val="2"/>
        </w:numPr>
      </w:pPr>
      <w:r>
        <w:rPr/>
        <w:t xml:space="preserve">Cómo interactuarán las nuevas funciones de Opera con las capacidades impulsadas por IA.
</w:t>
      </w:r>
    </w:p>
    <w:p>
      <w:pPr>
        <w:spacing w:after="0"/>
        <w:numPr>
          <w:ilvl w:val="0"/>
          <w:numId w:val="2"/>
        </w:numPr>
      </w:pPr>
      <w:r>
        <w:rPr/>
        <w:t xml:space="preserve">Qué otras empresas están integrando servicios de IA en sus productos de navegación y cómo se comparan con Opera.
</w:t>
      </w:r>
    </w:p>
    <w:p>
      <w:pPr>
        <w:numPr>
          <w:ilvl w:val="0"/>
          <w:numId w:val="2"/>
        </w:numPr>
      </w:pPr>
      <w:r>
        <w:rPr/>
        <w:t xml:space="preserve">Cómo Opera planea abordar las preocupaciones de privacidad y seguridad relacionadas con la integración de AIGC en sus productos.</w:t>
      </w:r>
    </w:p>
    <w:p>
      <w:pPr>
        <w:pStyle w:val="Heading1"/>
      </w:pPr>
      <w:bookmarkStart w:id="6" w:name="_Toc6"/>
      <w:r>
        <w:t>Report location:</w:t>
      </w:r>
      <w:bookmarkEnd w:id="6"/>
    </w:p>
    <w:p>
      <w:hyperlink r:id="rId8" w:history="1">
        <w:r>
          <w:rPr>
            <w:color w:val="2980b9"/>
            <w:u w:val="single"/>
          </w:rPr>
          <w:t xml:space="preserve">https://www.fullpicture.app/item/3f45fea0e77b9bc1fb2665c3229e285f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377E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s.opera.com/desktop/2023/02/opera-ai-browser-integration/" TargetMode="External"/><Relationship Id="rId8" Type="http://schemas.openxmlformats.org/officeDocument/2006/relationships/hyperlink" Target="https://www.fullpicture.app/item/3f45fea0e77b9bc1fb2665c3229e28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2023-12-19T13:53:57+01:00</dcterms:created>
  <dcterms:modified xsi:type="dcterms:W3CDTF">2023-12-19T13:53:57+01:00</dcterms:modified>
</cp:coreProperties>
</file>

<file path=docProps/custom.xml><?xml version="1.0" encoding="utf-8"?>
<Properties xmlns="http://schemas.openxmlformats.org/officeDocument/2006/custom-properties" xmlns:vt="http://schemas.openxmlformats.org/officeDocument/2006/docPropsVTypes"/>
</file>