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ALGORITHMIC MANAGEMENT OF WORK ON ONLINE LABOR PLATFORMS: WHEN MATCHING MEE...: EBSCOhost</w:t></w:r><w:br/><w:hyperlink r:id="rId7" w:history="1"><w:r><w:rPr><w:color w:val="2980b9"/><w:u w:val="single"/></w:rPr><w:t xml:space="preserve">https://web.s.ebscohost.com/ehost/pdfviewer/pdfviewer?vid=0&sid=897fe394-5c01-4e29-a9b7-d0a71994aece%40redis</w:t></w:r></w:hyperlink></w:p><w:p><w:pPr><w:pStyle w:val="Heading1"/></w:pPr><w:bookmarkStart w:id="2" w:name="_Toc2"/><w:r><w:t>Article summary:</w:t></w:r><w:bookmarkEnd w:id="2"/></w:p><w:p><w:pPr><w:jc w:val="both"/></w:pPr><w:r><w:rPr/><w:t xml:space="preserve">1. The use of algorithmic management on online labor platforms has become increasingly common, with algorithms being used to match workers with tasks and to monitor their performance.</w:t></w:r></w:p><w:p><w:pPr><w:jc w:val="both"/></w:pPr><w:r><w:rPr/><w:t xml:space="preserve">2. While algorithmic management can increase efficiency and reduce costs for platform owners, it can also lead to issues such as worker exploitation, lack of transparency, and bias in decision-making.</w:t></w:r></w:p><w:p><w:pPr><w:jc w:val="both"/></w:pPr><w:r><w:rPr/><w:t xml:space="preserve">3. To address these concerns, researchers suggest implementing measures such as greater transparency in algorithmic decision-making processes, providing workers with more control over their work arrangements, and promoting collective bargaining among platform workers.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article text is not provided in the given link. Therefore, it is impossible to provide a detailed critical analysis of the article's content, potential biases, one-sided reporting, unsupported claims, missing points of consideration, missing evidence for the claims made, unexplored counterarguments, promotional content, partiality, whether possible risks are noted or not presenting both sides equally. </w:t></w:r></w:p><w:p><w:pPr><w:jc w:val="both"/></w:pPr><w:r><w:rPr/><w:t xml:space="preserve"></w:t></w:r></w:p><w:p><w:pPr><w:jc w:val="both"/></w:pPr><w:r><w:rPr/><w:t xml:space="preserve">However, based on the information provided in the link about data storage policy and storage preferences of EBSCOhost website, it can be inferred that the website collects user data such as cookies for essential site functionality as well as marketing and analytics purposes. Users have the option to change their settings or accept default settings. It is important to note that this information may be relevant to understanding any potential biases or promotional content within the article itself.</w:t></w:r></w:p><w:p><w:pPr><w:pStyle w:val="Heading1"/></w:pPr><w:bookmarkStart w:id="5" w:name="_Toc5"/><w:r><w:t>Topics for further research:</w:t></w:r><w:bookmarkEnd w:id="5"/></w:p><w:p><w:pPr><w:spacing w:after="0"/><w:numPr><w:ilvl w:val="0"/><w:numId w:val="2"/></w:numPr></w:pPr><w:r><w:rPr/><w:t xml:space="preserve">EBSCOhost data privacy policy
</w:t></w:r></w:p><w:p><w:pPr><w:spacing w:after="0"/><w:numPr><w:ilvl w:val="0"/><w:numId w:val="2"/></w:numPr></w:pPr><w:r><w:rPr/><w:t xml:space="preserve">EBSCOhost user data collection practices
</w:t></w:r></w:p><w:p><w:pPr><w:spacing w:after="0"/><w:numPr><w:ilvl w:val="0"/><w:numId w:val="2"/></w:numPr></w:pPr><w:r><w:rPr/><w:t xml:space="preserve">EBSCOhost cookie usage
</w:t></w:r></w:p><w:p><w:pPr><w:spacing w:after="0"/><w:numPr><w:ilvl w:val="0"/><w:numId w:val="2"/></w:numPr></w:pPr><w:r><w:rPr/><w:t xml:space="preserve">EBSCOhost marketing and analytics practices
</w:t></w:r></w:p><w:p><w:pPr><w:spacing w:after="0"/><w:numPr><w:ilvl w:val="0"/><w:numId w:val="2"/></w:numPr></w:pPr><w:r><w:rPr/><w:t xml:space="preserve">Risks of sharing personal data with EBSCOhost
</w:t></w:r></w:p><w:p><w:pPr><w:numPr><w:ilvl w:val="0"/><w:numId w:val="2"/></w:numPr></w:pPr><w:r><w:rPr/><w:t xml:space="preserve">Alternatives to using EBSCOhost for research and data storage</w:t></w:r></w:p><w:p><w:pPr><w:pStyle w:val="Heading1"/></w:pPr><w:bookmarkStart w:id="6" w:name="_Toc6"/><w:r><w:t>Report location:</w:t></w:r><w:bookmarkEnd w:id="6"/></w:p><w:p><w:hyperlink r:id="rId8" w:history="1"><w:r><w:rPr><w:color w:val="2980b9"/><w:u w:val="single"/></w:rPr><w:t xml:space="preserve">https://www.fullpicture.app/item/3e6de278b533400382ea6ca979a7dc49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FDC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host/pdfviewer/pdfviewer?vid=0&amp;sid=897fe394-5c01-4e29-a9b7-d0a71994aece%40redis" TargetMode="External"/><Relationship Id="rId8" Type="http://schemas.openxmlformats.org/officeDocument/2006/relationships/hyperlink" Target="https://www.fullpicture.app/item/3e6de278b533400382ea6ca979a7d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2024-01-08T09:51:18+01:00</dcterms:created>
  <dcterms:modified xsi:type="dcterms:W3CDTF">2024-01-08T09:51:18+01:00</dcterms:modified>
</cp:coreProperties>
</file>

<file path=docProps/custom.xml><?xml version="1.0" encoding="utf-8"?>
<Properties xmlns="http://schemas.openxmlformats.org/officeDocument/2006/custom-properties" xmlns:vt="http://schemas.openxmlformats.org/officeDocument/2006/docPropsVTypes"/>
</file>