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一种将相邻中心交换为 k 均值聚类的遗传算法 - ScienceDirect</w:t>
      </w:r>
      <w:br/>
      <w:hyperlink r:id="rId7" w:history="1">
        <w:r>
          <w:rPr>
            <w:color w:val="2980b9"/>
            <w:u w:val="single"/>
          </w:rPr>
          <w:t xml:space="preserve">https://www.sciencedirect.com/science/article/abs/pii/S0167865507002437</w:t>
        </w:r>
      </w:hyperlink>
    </w:p>
    <w:p>
      <w:pPr>
        <w:pStyle w:val="Heading1"/>
      </w:pPr>
      <w:bookmarkStart w:id="2" w:name="_Toc2"/>
      <w:r>
        <w:t>Article summary:</w:t>
      </w:r>
      <w:bookmarkEnd w:id="2"/>
    </w:p>
    <w:p>
      <w:pPr>
        <w:jc w:val="both"/>
      </w:pPr>
      <w:r>
        <w:rPr/>
        <w:t xml:space="preserve">1. 聚类问题的公式和k-means算法的迭代过程。</w:t>
      </w:r>
    </w:p>
    <w:p>
      <w:pPr>
        <w:jc w:val="both"/>
      </w:pPr>
      <w:r>
        <w:rPr/>
        <w:t xml:space="preserve">2. k-means算法对中心初始选择敏感，可能导致局部最优值不如全局最优值。</w:t>
      </w:r>
    </w:p>
    <w:p>
      <w:pPr>
        <w:jc w:val="both"/>
      </w:pPr>
      <w:r>
        <w:rPr/>
        <w:t xml:space="preserve">3. 本文提出的遗传算法旨在发现良好的中心集，以达到优越分区。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由于本文是一篇科学论文，其内容相对客观和严谨。然而，在文章中可能存在以下偏见和缺失：</w:t>
      </w:r>
    </w:p>
    <w:p>
      <w:pPr>
        <w:jc w:val="both"/>
      </w:pPr>
      <w:r>
        <w:rPr/>
        <w:t xml:space="preserve"/>
      </w:r>
    </w:p>
    <w:p>
      <w:pPr>
        <w:jc w:val="both"/>
      </w:pPr>
      <w:r>
        <w:rPr/>
        <w:t xml:space="preserve">1. 偏向k-means算法：文章中主要介绍了k-means算法及其问题，并提出了基于遗传算法的改进方法。但是，该文章并没有探讨其他聚类算法的优缺点，也没有比较不同算法之间的性能差异。</w:t>
      </w:r>
    </w:p>
    <w:p>
      <w:pPr>
        <w:jc w:val="both"/>
      </w:pPr>
      <w:r>
        <w:rPr/>
        <w:t xml:space="preserve"/>
      </w:r>
    </w:p>
    <w:p>
      <w:pPr>
        <w:jc w:val="both"/>
      </w:pPr>
      <w:r>
        <w:rPr/>
        <w:t xml:space="preserve">2. 缺乏实验验证：虽然文章提出了一种新的聚类方法，但是作者并没有进行实验验证其有效性和可行性。因此，读者无法确定该方法是否真正能够解决k-means算法存在的问题。</w:t>
      </w:r>
    </w:p>
    <w:p>
      <w:pPr>
        <w:jc w:val="both"/>
      </w:pPr>
      <w:r>
        <w:rPr/>
        <w:t xml:space="preserve"/>
      </w:r>
    </w:p>
    <w:p>
      <w:pPr>
        <w:jc w:val="both"/>
      </w:pPr>
      <w:r>
        <w:rPr/>
        <w:t xml:space="preserve">3. 忽略计算复杂度：在实际应用中，计算复杂度通常是一个重要的考虑因素。然而，在文章中并没有对所提出的遗传算法进行计算复杂度分析或与其他聚类方法进行比较。</w:t>
      </w:r>
    </w:p>
    <w:p>
      <w:pPr>
        <w:jc w:val="both"/>
      </w:pPr>
      <w:r>
        <w:rPr/>
        <w:t xml:space="preserve"/>
      </w:r>
    </w:p>
    <w:p>
      <w:pPr>
        <w:jc w:val="both"/>
      </w:pPr>
      <w:r>
        <w:rPr/>
        <w:t xml:space="preserve">4. 缺乏风险评估：在介绍新方法时，应该考虑到可能存在的风险和局限性。然而，在本文中并没有探讨使用遗传算法进行聚类可能带来的潜在风险或局限性。</w:t>
      </w:r>
    </w:p>
    <w:p>
      <w:pPr>
        <w:jc w:val="both"/>
      </w:pPr>
      <w:r>
        <w:rPr/>
        <w:t xml:space="preserve"/>
      </w:r>
    </w:p>
    <w:p>
      <w:pPr>
        <w:jc w:val="both"/>
      </w:pPr>
      <w:r>
        <w:rPr/>
        <w:t xml:space="preserve">5. 语言表述不够清晰：有些句子表述不够清晰或存在歧义，可能会给读者造成困惑或误解。例如，“SSE 定义为 其中 是聚类 j 的质心”这句话中，“其中”指代什么并不明确。</w:t>
      </w:r>
    </w:p>
    <w:p>
      <w:pPr>
        <w:jc w:val="both"/>
      </w:pPr>
      <w:r>
        <w:rPr/>
        <w:t xml:space="preserve"/>
      </w:r>
    </w:p>
    <w:p>
      <w:pPr>
        <w:jc w:val="both"/>
      </w:pPr>
      <w:r>
        <w:rPr/>
        <w:t xml:space="preserve">总体来说，本文作为一篇科学论文，在介绍k-means聚类问题及其解决方案时具有一定价值。但是，在某些方面存在偏见、缺失和不足之处，需要更加全面和客观地呈现相关信息。</w:t>
      </w:r>
    </w:p>
    <w:p>
      <w:pPr>
        <w:pStyle w:val="Heading1"/>
      </w:pPr>
      <w:bookmarkStart w:id="5" w:name="_Toc5"/>
      <w:r>
        <w:t>Topics for further research:</w:t>
      </w:r>
      <w:bookmarkEnd w:id="5"/>
    </w:p>
    <w:p>
      <w:pPr>
        <w:spacing w:after="0"/>
        <w:numPr>
          <w:ilvl w:val="0"/>
          <w:numId w:val="2"/>
        </w:numPr>
      </w:pPr>
      <w:r>
        <w:rPr/>
        <w:t xml:space="preserve">Other clustering algorithms
</w:t>
      </w:r>
    </w:p>
    <w:p>
      <w:pPr>
        <w:spacing w:after="0"/>
        <w:numPr>
          <w:ilvl w:val="0"/>
          <w:numId w:val="2"/>
        </w:numPr>
      </w:pPr>
      <w:r>
        <w:rPr/>
        <w:t xml:space="preserve">Experimental validation
</w:t>
      </w:r>
    </w:p>
    <w:p>
      <w:pPr>
        <w:spacing w:after="0"/>
        <w:numPr>
          <w:ilvl w:val="0"/>
          <w:numId w:val="2"/>
        </w:numPr>
      </w:pPr>
      <w:r>
        <w:rPr/>
        <w:t xml:space="preserve">Computational complexity analysis
</w:t>
      </w:r>
    </w:p>
    <w:p>
      <w:pPr>
        <w:spacing w:after="0"/>
        <w:numPr>
          <w:ilvl w:val="0"/>
          <w:numId w:val="2"/>
        </w:numPr>
      </w:pPr>
      <w:r>
        <w:rPr/>
        <w:t xml:space="preserve">Risk assessment
</w:t>
      </w:r>
    </w:p>
    <w:p>
      <w:pPr>
        <w:spacing w:after="0"/>
        <w:numPr>
          <w:ilvl w:val="0"/>
          <w:numId w:val="2"/>
        </w:numPr>
      </w:pPr>
      <w:r>
        <w:rPr/>
        <w:t xml:space="preserve">Clarity of language expression
</w:t>
      </w:r>
    </w:p>
    <w:p>
      <w:pPr>
        <w:numPr>
          <w:ilvl w:val="0"/>
          <w:numId w:val="2"/>
        </w:numPr>
      </w:pPr>
      <w:r>
        <w:rPr/>
        <w:t xml:space="preserve">Performance comparison with other methods</w:t>
      </w:r>
    </w:p>
    <w:p>
      <w:pPr>
        <w:pStyle w:val="Heading1"/>
      </w:pPr>
      <w:bookmarkStart w:id="6" w:name="_Toc6"/>
      <w:r>
        <w:t>Report location:</w:t>
      </w:r>
      <w:bookmarkEnd w:id="6"/>
    </w:p>
    <w:p>
      <w:hyperlink r:id="rId8" w:history="1">
        <w:r>
          <w:rPr>
            <w:color w:val="2980b9"/>
            <w:u w:val="single"/>
          </w:rPr>
          <w:t xml:space="preserve">https://www.fullpicture.app/item/3e51fc566ed75ae4ffad4dbec1a856d5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500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865507002437" TargetMode="External"/><Relationship Id="rId8" Type="http://schemas.openxmlformats.org/officeDocument/2006/relationships/hyperlink" Target="https://www.fullpicture.app/item/3e51fc566ed75ae4ffad4dbec1a85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2023-12-20T09:29:49+01:00</dcterms:created>
  <dcterms:modified xsi:type="dcterms:W3CDTF">2023-12-20T09:29:49+01:00</dcterms:modified>
</cp:coreProperties>
</file>

<file path=docProps/custom.xml><?xml version="1.0" encoding="utf-8"?>
<Properties xmlns="http://schemas.openxmlformats.org/officeDocument/2006/custom-properties" xmlns:vt="http://schemas.openxmlformats.org/officeDocument/2006/docPropsVTypes"/>
</file>