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 Social Distancing, and COVID-19 Risk: Who is more Vulnerable and Why? - PMC</w:t>
      </w:r>
      <w:br/>
      <w:hyperlink r:id="rId7" w:history="1">
        <w:r>
          <w:rPr>
            <w:color w:val="2980b9"/>
            <w:u w:val="single"/>
          </w:rPr>
          <w:t xml:space="preserve">https://www.ncbi.nlm.nih.gov/pmc/articles/PMC8460299/</w:t>
        </w:r>
      </w:hyperlink>
    </w:p>
    <w:p>
      <w:pPr>
        <w:pStyle w:val="Heading1"/>
      </w:pPr>
      <w:bookmarkStart w:id="2" w:name="_Toc2"/>
      <w:r>
        <w:t>Article summary:</w:t>
      </w:r>
      <w:bookmarkEnd w:id="2"/>
    </w:p>
    <w:p>
      <w:pPr>
        <w:jc w:val="both"/>
      </w:pPr>
      <w:r>
        <w:rPr/>
        <w:t xml:space="preserve">1. Elderly individuals are particularly vulnerable to the effects of social isolation caused by COVID-19.</w:t>
      </w:r>
    </w:p>
    <w:p>
      <w:pPr>
        <w:jc w:val="both"/>
      </w:pPr>
      <w:r>
        <w:rPr/>
        <w:t xml:space="preserve">2. Social relationships play a crucial role in stress resilience, allostatic load, and vulnerability to infection and adverse health outcomes in the elderly population.</w:t>
      </w:r>
    </w:p>
    <w:p>
      <w:pPr>
        <w:jc w:val="both"/>
      </w:pPr>
      <w:r>
        <w:rPr/>
        <w:t xml:space="preserve">3. Targeted social interventions may provide effective relief from the impact of COVID-19-related isolation and loneliness among older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"Aging, Social Distancing, and COVID-19 Risk: Who is more Vulnerable and Why?" provides an overview of the impact of social distancing on elderly individuals during the COVID-19 pandemic. The article highlights the vulnerability of older adults to severe COVID-19 infection and the potential negative effects of social isolation on their mental and physical health.</w:t>
      </w:r>
    </w:p>
    <w:p>
      <w:pPr>
        <w:jc w:val="both"/>
      </w:pPr>
      <w:r>
        <w:rPr/>
        <w:t xml:space="preserve"/>
      </w:r>
    </w:p>
    <w:p>
      <w:pPr>
        <w:jc w:val="both"/>
      </w:pPr>
      <w:r>
        <w:rPr/>
        <w:t xml:space="preserve">The article presents a comprehensive review of the literature on aging, stress resilience, and vulnerability to infection. It discusses how social relationships can enhance resilience to stress and promote mental and physical health in older adults. The authors suggest that targeted social interventions may provide effective relief from the impact of COVID-19-related isolation and loneliness.</w:t>
      </w:r>
    </w:p>
    <w:p>
      <w:pPr>
        <w:jc w:val="both"/>
      </w:pPr>
      <w:r>
        <w:rPr/>
        <w:t xml:space="preserve"/>
      </w:r>
    </w:p>
    <w:p>
      <w:pPr>
        <w:jc w:val="both"/>
      </w:pPr>
      <w:r>
        <w:rPr/>
        <w:t xml:space="preserve">However, there are some potential biases in this article. Firstly, it focuses primarily on the negative effects of social distancing on elderly individuals without considering its potential benefits in reducing the spread of COVID-19. While it is important to address the negative impacts of social isolation on older adults' mental and physical health, it is also crucial to acknowledge that social distancing measures have been effective in reducing transmission rates.</w:t>
      </w:r>
    </w:p>
    <w:p>
      <w:pPr>
        <w:jc w:val="both"/>
      </w:pPr>
      <w:r>
        <w:rPr/>
        <w:t xml:space="preserve"/>
      </w:r>
    </w:p>
    <w:p>
      <w:pPr>
        <w:jc w:val="both"/>
      </w:pPr>
      <w:r>
        <w:rPr/>
        <w:t xml:space="preserve">Secondly, the article does not explore counterarguments or alternative perspectives on the issue. For example, some may argue that while social isolation can be detrimental to older adults' mental health, it may also protect them from exposure to infectious diseases such as COVID-19.</w:t>
      </w:r>
    </w:p>
    <w:p>
      <w:pPr>
        <w:jc w:val="both"/>
      </w:pPr>
      <w:r>
        <w:rPr/>
        <w:t xml:space="preserve"/>
      </w:r>
    </w:p>
    <w:p>
      <w:pPr>
        <w:jc w:val="both"/>
      </w:pPr>
      <w:r>
        <w:rPr/>
        <w:t xml:space="preserve">Thirdly, there are some unsupported claims in this article. For instance, while it suggests that chronic medical conditions like diabetes increase vulnerability to severe COVID-19 complications, it does not provide evidence for this claim.</w:t>
      </w:r>
    </w:p>
    <w:p>
      <w:pPr>
        <w:jc w:val="both"/>
      </w:pPr>
      <w:r>
        <w:rPr/>
        <w:t xml:space="preserve"/>
      </w:r>
    </w:p>
    <w:p>
      <w:pPr>
        <w:jc w:val="both"/>
      </w:pPr>
      <w:r>
        <w:rPr/>
        <w:t xml:space="preserve">Overall, while this article provides valuable insights into the impact of social distancing on elderly individuals during the COVID-19 pandemic, it could benefit from a more balanced perspective that acknowledges both its potential benefits and drawbacks. Additionally, providing more evidence for claims made would strengthen its arguments further.</w:t>
      </w:r>
    </w:p>
    <w:p>
      <w:pPr>
        <w:pStyle w:val="Heading1"/>
      </w:pPr>
      <w:bookmarkStart w:id="5" w:name="_Toc5"/>
      <w:r>
        <w:t>Topics for further research:</w:t>
      </w:r>
      <w:bookmarkEnd w:id="5"/>
    </w:p>
    <w:p>
      <w:pPr>
        <w:spacing w:after="0"/>
        <w:numPr>
          <w:ilvl w:val="0"/>
          <w:numId w:val="2"/>
        </w:numPr>
      </w:pPr>
      <w:r>
        <w:rPr/>
        <w:t xml:space="preserve">Benefits of social distancing during COVID-19
</w:t>
      </w:r>
    </w:p>
    <w:p>
      <w:pPr>
        <w:spacing w:after="0"/>
        <w:numPr>
          <w:ilvl w:val="0"/>
          <w:numId w:val="2"/>
        </w:numPr>
      </w:pPr>
      <w:r>
        <w:rPr/>
        <w:t xml:space="preserve">Elderly individuals and COVID-19 vaccination
</w:t>
      </w:r>
    </w:p>
    <w:p>
      <w:pPr>
        <w:spacing w:after="0"/>
        <w:numPr>
          <w:ilvl w:val="0"/>
          <w:numId w:val="2"/>
        </w:numPr>
      </w:pPr>
      <w:r>
        <w:rPr/>
        <w:t xml:space="preserve">Alternative perspectives on social isolation for older adults
</w:t>
      </w:r>
    </w:p>
    <w:p>
      <w:pPr>
        <w:spacing w:after="0"/>
        <w:numPr>
          <w:ilvl w:val="0"/>
          <w:numId w:val="2"/>
        </w:numPr>
      </w:pPr>
      <w:r>
        <w:rPr/>
        <w:t xml:space="preserve">Impact of COVID-19 on mental health of younger individuals
</w:t>
      </w:r>
    </w:p>
    <w:p>
      <w:pPr>
        <w:spacing w:after="0"/>
        <w:numPr>
          <w:ilvl w:val="0"/>
          <w:numId w:val="2"/>
        </w:numPr>
      </w:pPr>
      <w:r>
        <w:rPr/>
        <w:t xml:space="preserve">Evidence for chronic medical conditions increasing COVID-19 vulnerability
</w:t>
      </w:r>
    </w:p>
    <w:p>
      <w:pPr>
        <w:numPr>
          <w:ilvl w:val="0"/>
          <w:numId w:val="2"/>
        </w:numPr>
      </w:pPr>
      <w:r>
        <w:rPr/>
        <w:t xml:space="preserve">Social interventions for reducing loneliness in older adults during COVID-19</w:t>
      </w:r>
    </w:p>
    <w:p>
      <w:pPr>
        <w:pStyle w:val="Heading1"/>
      </w:pPr>
      <w:bookmarkStart w:id="6" w:name="_Toc6"/>
      <w:r>
        <w:t>Report location:</w:t>
      </w:r>
      <w:bookmarkEnd w:id="6"/>
    </w:p>
    <w:p>
      <w:hyperlink r:id="rId8" w:history="1">
        <w:r>
          <w:rPr>
            <w:color w:val="2980b9"/>
            <w:u w:val="single"/>
          </w:rPr>
          <w:t xml:space="preserve">https://www.fullpicture.app/item/3de2ee92aa50ecdf2fa69620cb29e254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76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60299/" TargetMode="External"/><Relationship Id="rId8" Type="http://schemas.openxmlformats.org/officeDocument/2006/relationships/hyperlink" Target="https://www.fullpicture.app/item/3de2ee92aa50ecdf2fa69620cb29e2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2023-12-27T16:47:51+01:00</dcterms:created>
  <dcterms:modified xsi:type="dcterms:W3CDTF">2023-12-27T16:47:51+01:00</dcterms:modified>
</cp:coreProperties>
</file>

<file path=docProps/custom.xml><?xml version="1.0" encoding="utf-8"?>
<Properties xmlns="http://schemas.openxmlformats.org/officeDocument/2006/custom-properties" xmlns:vt="http://schemas.openxmlformats.org/officeDocument/2006/docPropsVTypes"/>
</file>