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Bacteriophage Therapy for the Prevention and Treatment of Fracture-Related Infection Caused by Staphylococcus aureus: a Preclinical Study - PMC</w:t>
      </w:r>
      <w:br/>
      <w:hyperlink r:id="rId7" w:history="1">
        <w:r>
          <w:rPr>
            <w:color w:val="2980b9"/>
            <w:u w:val="single"/>
          </w:rPr>
          <w:t xml:space="preserve">https://www.ncbi.nlm.nih.gov/pmc/articles/PMC8672900/</w:t>
        </w:r>
      </w:hyperlink>
    </w:p>
    <w:p>
      <w:pPr>
        <w:pStyle w:val="Heading1"/>
      </w:pPr>
      <w:bookmarkStart w:id="2" w:name="_Toc2"/>
      <w:r>
        <w:t>Article summary:</w:t>
      </w:r>
      <w:bookmarkEnd w:id="2"/>
    </w:p>
    <w:p>
      <w:pPr>
        <w:jc w:val="both"/>
      </w:pPr>
      <w:r>
        <w:rPr/>
        <w:t xml:space="preserve">1. 该研究在临床相关的兔子骨折感染模型中证明了噬菌体治疗的潜力。在预防性应用方面，噬菌体在生理盐水中（无任何载体）对预防骨折感染非常有效。然而，在治疗已建立的感染方面，噬菌体治疗与仅使用抗生素相比并没有显示出更好的效果。</w:t>
      </w:r>
    </w:p>
    <w:p>
      <w:pPr>
        <w:jc w:val="both"/>
      </w:pPr>
      <w:r>
        <w:rPr/>
        <w:t xml:space="preserve"/>
      </w:r>
    </w:p>
    <w:p>
      <w:pPr>
        <w:jc w:val="both"/>
      </w:pPr>
      <w:r>
        <w:rPr/>
        <w:t xml:space="preserve">2. 噬菌体在生理盐水中通过皮下通道给药时存在超级感染和产生中和抗体的问题。然而，在使用载有噬菌体的水凝胶进行治疗时，并未观察到产生中和抗体的情况，这可能表明将噬菌体封装到载体中可以限制其暴露于适应性免疫系统。</w:t>
      </w:r>
    </w:p>
    <w:p>
      <w:pPr>
        <w:jc w:val="both"/>
      </w:pPr>
      <w:r>
        <w:rPr/>
        <w:t xml:space="preserve"/>
      </w:r>
    </w:p>
    <w:p>
      <w:pPr>
        <w:jc w:val="both"/>
      </w:pPr>
      <w:r>
        <w:rPr/>
        <w:t xml:space="preserve">3. 进一步的研究和改进这些应用方法是必要的，以提高噬菌体治疗在复杂临床环境中针对骨科设备相关感染的效果。</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需要先了解文章的内容和结论。该研究旨在探讨噬菌体治疗对由金黄色葡萄球菌引起的骨折相关感染（FRI）的预防和治疗效果。研究使用了临床相关的兔子模型，并比较了不同应用方法下噬菌体治疗与抗生素治疗的效果。</w:t>
      </w:r>
    </w:p>
    <w:p>
      <w:pPr>
        <w:jc w:val="both"/>
      </w:pPr>
      <w:r>
        <w:rPr/>
        <w:t xml:space="preserve"/>
      </w:r>
    </w:p>
    <w:p>
      <w:pPr>
        <w:jc w:val="both"/>
      </w:pPr>
      <w:r>
        <w:rPr/>
        <w:t xml:space="preserve">然而，在对这篇文章进行批判性分析时，我们可以注意到以下几个问题：</w:t>
      </w:r>
    </w:p>
    <w:p>
      <w:pPr>
        <w:jc w:val="both"/>
      </w:pPr>
      <w:r>
        <w:rPr/>
        <w:t xml:space="preserve"/>
      </w:r>
    </w:p>
    <w:p>
      <w:pPr>
        <w:jc w:val="both"/>
      </w:pPr>
      <w:r>
        <w:rPr/>
        <w:t xml:space="preserve">1. 方法限制：该研究中使用的兔子模型可能无法完全反映人类骨折相关感染的情况。因此，从动物实验结果得出的结论可能无法直接应用于临床实践。</w:t>
      </w:r>
    </w:p>
    <w:p>
      <w:pPr>
        <w:jc w:val="both"/>
      </w:pPr>
      <w:r>
        <w:rPr/>
        <w:t xml:space="preserve"/>
      </w:r>
    </w:p>
    <w:p>
      <w:pPr>
        <w:jc w:val="both"/>
      </w:pPr>
      <w:r>
        <w:rPr/>
        <w:t xml:space="preserve">2. 样本量不足：该研究中使用的样本量相对较小，可能导致结果的偏差和不确定性。更大规模、多中心的临床试验可能需要进行以验证这些结果。</w:t>
      </w:r>
    </w:p>
    <w:p>
      <w:pPr>
        <w:jc w:val="both"/>
      </w:pPr>
      <w:r>
        <w:rPr/>
        <w:t xml:space="preserve"/>
      </w:r>
    </w:p>
    <w:p>
      <w:pPr>
        <w:jc w:val="both"/>
      </w:pPr>
      <w:r>
        <w:rPr/>
        <w:t xml:space="preserve">3. 缺乏对比组：尽管该研究比较了噬菌体治疗与抗生素治疗的效果，但缺乏一个真正的安慰剂对照组。没有一个安慰剂对照组可能导致结果的误导性解释。</w:t>
      </w:r>
    </w:p>
    <w:p>
      <w:pPr>
        <w:jc w:val="both"/>
      </w:pPr>
      <w:r>
        <w:rPr/>
        <w:t xml:space="preserve"/>
      </w:r>
    </w:p>
    <w:p>
      <w:pPr>
        <w:jc w:val="both"/>
      </w:pPr>
      <w:r>
        <w:rPr/>
        <w:t xml:space="preserve">4. 忽略其他治疗方法：该研究仅关注了噬菌体治疗和抗生素治疗，而忽略了其他可能的治疗方法。例如，手术清创和物理消毒等传统治疗方法在骨折相关感染中也具有重要作用。</w:t>
      </w:r>
    </w:p>
    <w:p>
      <w:pPr>
        <w:jc w:val="both"/>
      </w:pPr>
      <w:r>
        <w:rPr/>
        <w:t xml:space="preserve"/>
      </w:r>
    </w:p>
    <w:p>
      <w:pPr>
        <w:jc w:val="both"/>
      </w:pPr>
      <w:r>
        <w:rPr/>
        <w:t xml:space="preserve">5. 结论推断不足：尽管该研究提供了一些关于噬菌体治疗在预防和治疗骨折相关感染中的初步证据，但结论并不充分。进一步的临床试验和更全面的数据分析可能需要进行以支持这些结论。</w:t>
      </w:r>
    </w:p>
    <w:p>
      <w:pPr>
        <w:jc w:val="both"/>
      </w:pPr>
      <w:r>
        <w:rPr/>
        <w:t xml:space="preserve"/>
      </w:r>
    </w:p>
    <w:p>
      <w:pPr>
        <w:jc w:val="both"/>
      </w:pPr>
      <w:r>
        <w:rPr/>
        <w:t xml:space="preserve">综上所述，虽然这篇文章提供了一些关于噬菌体治疗在骨折相关感染中的初步证据，但由于方法限制、样本量不足、缺乏对比组等问题，其结论还需要进一步验证和完善。此外，还需要考虑其他治疗方法，并进行更全面的数据分析来支持这些结论。</w:t>
      </w:r>
    </w:p>
    <w:p>
      <w:pPr>
        <w:pStyle w:val="Heading1"/>
      </w:pPr>
      <w:bookmarkStart w:id="5" w:name="_Toc5"/>
      <w:r>
        <w:t>Topics for further research:</w:t>
      </w:r>
      <w:bookmarkEnd w:id="5"/>
    </w:p>
    <w:p>
      <w:pPr>
        <w:spacing w:after="0"/>
        <w:numPr>
          <w:ilvl w:val="0"/>
          <w:numId w:val="2"/>
        </w:numPr>
      </w:pPr>
      <w:r>
        <w:rPr/>
        <w:t xml:space="preserve">兔子模型的局限性
</w:t>
      </w:r>
    </w:p>
    <w:p>
      <w:pPr>
        <w:spacing w:after="0"/>
        <w:numPr>
          <w:ilvl w:val="0"/>
          <w:numId w:val="2"/>
        </w:numPr>
      </w:pPr>
      <w:r>
        <w:rPr/>
        <w:t xml:space="preserve">样本量不足
</w:t>
      </w:r>
    </w:p>
    <w:p>
      <w:pPr>
        <w:spacing w:after="0"/>
        <w:numPr>
          <w:ilvl w:val="0"/>
          <w:numId w:val="2"/>
        </w:numPr>
      </w:pPr>
      <w:r>
        <w:rPr/>
        <w:t xml:space="preserve">缺乏安慰剂对照组
</w:t>
      </w:r>
    </w:p>
    <w:p>
      <w:pPr>
        <w:spacing w:after="0"/>
        <w:numPr>
          <w:ilvl w:val="0"/>
          <w:numId w:val="2"/>
        </w:numPr>
      </w:pPr>
      <w:r>
        <w:rPr/>
        <w:t xml:space="preserve">忽略其他治疗方法
</w:t>
      </w:r>
    </w:p>
    <w:p>
      <w:pPr>
        <w:spacing w:after="0"/>
        <w:numPr>
          <w:ilvl w:val="0"/>
          <w:numId w:val="2"/>
        </w:numPr>
      </w:pPr>
      <w:r>
        <w:rPr/>
        <w:t xml:space="preserve">结论推断不足
</w:t>
      </w:r>
    </w:p>
    <w:p>
      <w:pPr>
        <w:numPr>
          <w:ilvl w:val="0"/>
          <w:numId w:val="2"/>
        </w:numPr>
      </w:pPr>
      <w:r>
        <w:rPr/>
        <w:t xml:space="preserve">进一步的临床试验和数据分析的需求</w:t>
      </w:r>
    </w:p>
    <w:p>
      <w:pPr>
        <w:pStyle w:val="Heading1"/>
      </w:pPr>
      <w:bookmarkStart w:id="6" w:name="_Toc6"/>
      <w:r>
        <w:t>Report location:</w:t>
      </w:r>
      <w:bookmarkEnd w:id="6"/>
    </w:p>
    <w:p>
      <w:hyperlink r:id="rId8" w:history="1">
        <w:r>
          <w:rPr>
            <w:color w:val="2980b9"/>
            <w:u w:val="single"/>
          </w:rPr>
          <w:t xml:space="preserve">https://www.fullpicture.app/item/3dd203e4588cf5ee0fd0438561b28734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5D99A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8672900/" TargetMode="External"/><Relationship Id="rId8" Type="http://schemas.openxmlformats.org/officeDocument/2006/relationships/hyperlink" Target="https://www.fullpicture.app/item/3dd203e4588cf5ee0fd0438561b2873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2024-01-18T19:37:28+01:00</dcterms:created>
  <dcterms:modified xsi:type="dcterms:W3CDTF">2024-01-18T19:37:28+01:00</dcterms:modified>
</cp:coreProperties>
</file>

<file path=docProps/custom.xml><?xml version="1.0" encoding="utf-8"?>
<Properties xmlns="http://schemas.openxmlformats.org/officeDocument/2006/custom-properties" xmlns:vt="http://schemas.openxmlformats.org/officeDocument/2006/docPropsVTypes"/>
</file>