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改革开放以来课程思政教育理念的历史演进</w:t></w:r><w:br/><w:hyperlink r:id="rId7" w:history="1"><w:r><w:rPr><w:color w:val="2980b9"/><w:u w:val="single"/></w:rPr><w:t xml:space="preserve">http://qikan.cqvip.com/Qikan/Article/ReadIndex?id=7104792196&info=mBmIprAZhioArAIaejir0X4fav6Fg0GvHTT0qWJ9teezFf6JLzXncQ%3D%3D</w:t></w:r></w:hyperlink></w:p><w:p><w:pPr><w:pStyle w:val="Heading1"/></w:pPr><w:bookmarkStart w:id="2" w:name="_Toc2"/><w:r><w:t>Article summary:</w:t></w:r><w:bookmarkEnd w:id="2"/></w:p><w:p><w:pPr><w:jc w:val="both"/></w:pPr><w:r><w:rPr/><w:t xml:space="preserve">1. 课程思政是适应新时代教育发展的新的教育理念，中国共产党人在继承马克思、恩格斯、列宁思想政治教育理念和课程实践探索的基础上，不断丰富课程思政教育理念的内涵。</w:t></w:r></w:p><w:p><w:pPr><w:jc w:val="both"/></w:pPr><w:r><w:rPr/><w:t xml:space="preserve">2. 改革开放以后，课程思政的理念在中国的发展经历了萌芽期、形成期、发展期、深化期四个阶段，每个阶段都在继承的基础上进行理论创新和实践探索，提出新的教育理念构思，解决前一阶段尚未解决的问题。</w:t></w:r></w:p><w:p><w:pPr><w:jc w:val="both"/></w:pPr><w:r><w:rPr/><w:t xml:space="preserve">3. 在课程思政教育理念的发展过程中，新时代中国特色社会主义思想政治教育的内容、体系及方法不断完善与创新，为进行新的实践探索提供了现实基础。</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本文主要介绍了改革开放以来课程思政教育理念的历史演进。文章提到，课程思政是适应新时代教育发展的新的教育理念，中国共产党人在继承马克思、恩格斯、列宁思想政治教育理念和课程实践探索的基础上，不断丰富课程思政教育理念的内涵。然后，文章详细介绍了改革开放以后，课程思政的理念在中国的发展经历了萌芽期、形成期、发展期、深化期四个阶段，并提出新的教育理念构思。</w:t></w:r></w:p><w:p><w:pPr><w:jc w:val="both"/></w:pPr><w:r><w:rPr/><w:t xml:space="preserve"></w:t></w:r></w:p><w:p><w:pPr><w:jc w:val="both"/></w:pPr><w:r><w:rPr/><w:t xml:space="preserve">然而，本文存在一些潜在偏见及其来源。首先，在文章中没有提到任何反对或质疑课程思政教育理念的观点，这可能导致读者认为这种教育理念是毫无争议和缺陷的。其次，在文章中没有探讨与课程思政相关的风险和挑战，例如如何平衡学术自由和意识形态引导之间的关系等问题。</w:t></w:r></w:p><w:p><w:pPr><w:jc w:val="both"/></w:pPr><w:r><w:rPr/><w:t xml:space="preserve"></w:t></w:r></w:p><w:p><w:pPr><w:jc w:val="both"/></w:pPr><w:r><w:rPr/><w:t xml:space="preserve">此外，本文还存在一些片面报道和缺失考虑点。例如，在介绍课程思政教育理念的发展历程时，文章只提到了在继承基础上进行理论创新和实践探索，但没有具体说明这些创新和探索的内容和成果。此外，在介绍课程思政教育理念的内涵时，文章只提到了马克思主义教育理论中国化的成果和教育目标应然性的逐步完善，但没有深入探讨这些概念的含义和实际意义。</w:t></w:r></w:p><w:p><w:pPr><w:jc w:val="both"/></w:pPr><w:r><w:rPr/><w:t xml:space="preserve"></w:t></w:r></w:p><w:p><w:pPr><w:jc w:val="both"/></w:pPr><w:r><w:rPr/><w:t xml:space="preserve">最后，本文还存在一些宣传内容和偏袒现象。例如，在介绍作者简介时，文章特别强调了作者是“马克思主义中国化专业博士生”、“从事马克思主义中国化研究”的身份，这可能会给读者留下一种“马克思主义就是正确”的印象。此外，在介绍课程思政教育理念的发展过程中，文章强调了每个阶段都在继承基础上进行理论创新和实践探索，并提出新的教育理念构思，但没有提及任何失败或挫折的经历。</w:t></w:r></w:p><w:p><w:pPr><w:jc w:val="both"/></w:pPr><w:r><w:rPr/><w:t xml:space="preserve"></w:t></w:r></w:p><w:p><w:pPr><w:jc w:val="both"/></w:pPr><w:r><w:rPr/><w:t xml:space="preserve">总之，本文虽然对改革开放以来课程思政教育理念的历史演进进行了介绍，但存在一些潜在偏见及其来源、片面报道、无根据的主张、缺失的考虑点、所提出主张的缺失证据、未探索的反驳、宣传内容，偏袒等问题。因此，在阅读本文时，读者应该保持批判性思维，不断审视和质疑文章中提出的观点和论述。</w:t></w:r></w:p><w:p><w:pPr><w:pStyle w:val="Heading1"/></w:pPr><w:bookmarkStart w:id="5" w:name="_Toc5"/><w:r><w:t>Topics for further research:</w:t></w:r><w:bookmarkEnd w:id="5"/></w:p><w:p><w:pPr><w:spacing w:after="0"/><w:numPr><w:ilvl w:val="0"/><w:numId w:val="2"/></w:numPr></w:pPr><w:r><w:rPr/><w:t xml:space="preserve">Criticism of the one-sided presentation of the curriculum ideological education concept.

</w:t></w:r></w:p><w:p><w:pPr><w:spacing w:after="0"/><w:numPr><w:ilvl w:val="0"/><w:numId w:val="2"/></w:numPr></w:pPr><w:r><w:rPr/><w:t xml:space="preserve">Lack of exploration of the risks and challenges related to curriculum ideological education</w:t></w:r></w:p><w:p><w:pPr><w:spacing w:after="0"/><w:numPr><w:ilvl w:val="0"/><w:numId w:val="2"/></w:numPr></w:pPr><w:r><w:rPr/><w:t xml:space="preserve">such as balancing academic freedom and ideological guidance.

</w:t></w:r></w:p><w:p><w:pPr><w:spacing w:after="0"/><w:numPr><w:ilvl w:val="0"/><w:numId w:val="2"/></w:numPr></w:pPr><w:r><w:rPr/><w:t xml:space="preserve">Incomplete reporting and lack of consideration of certain points</w:t></w:r></w:p><w:p><w:pPr><w:spacing w:after="0"/><w:numPr><w:ilvl w:val="0"/><w:numId w:val="2"/></w:numPr></w:pPr><w:r><w:rPr/><w:t xml:space="preserve">such as the specific content and achievements of theoretical innovation and practical exploration.

</w:t></w:r></w:p><w:p><w:pPr><w:spacing w:after="0"/><w:numPr><w:ilvl w:val="0"/><w:numId w:val="2"/></w:numPr></w:pPr><w:r><w:rPr/><w:t xml:space="preserve">Propaganda content and bias</w:t></w:r></w:p><w:p><w:pPr><w:spacing w:after="0"/><w:numPr><w:ilvl w:val="0"/><w:numId w:val="2"/></w:numPr></w:pPr><w:r><w:rPr/><w:t xml:space="preserve">such as emphasizing the author's identity as a Marxist Chinese specialist and the absence of any mention of failures or setbacks in the development of curriculum ideological education.

</w:t></w:r></w:p><w:p><w:pPr><w:spacing w:after="0"/><w:numPr><w:ilvl w:val="0"/><w:numId w:val="2"/></w:numPr></w:pPr><w:r><w:rPr/><w:t xml:space="preserve">Lack of evidence for the claims made and failure to explore counterarguments.

</w:t></w:r></w:p><w:p><w:pPr><w:numPr><w:ilvl w:val="0"/><w:numId w:val="2"/></w:numPr></w:pPr><w:r><w:rPr/><w:t xml:space="preserve">The need for critical thinking and questioning of the presented viewpoints and arguments.</w:t></w:r></w:p><w:p><w:pPr><w:pStyle w:val="Heading1"/></w:pPr><w:bookmarkStart w:id="6" w:name="_Toc6"/><w:r><w:t>Report location:</w:t></w:r><w:bookmarkEnd w:id="6"/></w:p><w:p><w:hyperlink r:id="rId8" w:history="1"><w:r><w:rPr><w:color w:val="2980b9"/><w:u w:val="single"/></w:rPr><w:t xml:space="preserve">https://www.fullpicture.app/item/3d7eb5b16dede144989b9d6dd9af7412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9176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qikan.cqvip.com/Qikan/Article/ReadIndex?id=7104792196&amp;info=mBmIprAZhioArAIaejir0X4fav6Fg0GvHTT0qWJ9teezFf6JLzXncQ%3D%3D" TargetMode="External"/><Relationship Id="rId8" Type="http://schemas.openxmlformats.org/officeDocument/2006/relationships/hyperlink" Target="https://www.fullpicture.app/item/3d7eb5b16dede144989b9d6dd9af74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2023-12-29T10:43:48+01:00</dcterms:created>
  <dcterms:modified xsi:type="dcterms:W3CDTF">2023-12-29T10:43:48+01:00</dcterms:modified>
</cp:coreProperties>
</file>

<file path=docProps/custom.xml><?xml version="1.0" encoding="utf-8"?>
<Properties xmlns="http://schemas.openxmlformats.org/officeDocument/2006/custom-properties" xmlns:vt="http://schemas.openxmlformats.org/officeDocument/2006/docPropsVTypes"/>
</file>