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Мастер</w:t>
      </w:r>
      <w:br/>
      <w:hyperlink r:id="rId7" w:history="1">
        <w:r>
          <w:rPr>
            <w:color w:val="2980b9"/>
            <w:u w:val="single"/>
          </w:rPr>
          <w:t xml:space="preserve">https://www.borovik.com/index_i.php?Gins=dytc</w:t>
        </w:r>
      </w:hyperlink>
    </w:p>
    <w:p>
      <w:pPr>
        <w:pStyle w:val="Heading1"/>
      </w:pPr>
      <w:bookmarkStart w:id="2" w:name="_Toc2"/>
      <w:r>
        <w:t>Article summary:</w:t>
      </w:r>
      <w:bookmarkEnd w:id="2"/>
    </w:p>
    <w:p>
      <w:pPr>
        <w:jc w:val="both"/>
      </w:pPr>
      <w:r>
        <w:rPr/>
        <w:t xml:space="preserve">1. Qualification requirements for the position of "Master" include complete or basic higher education in a relevant field, at least 2 years of work experience in the specialty, and knowledge of various legislative and technical aspects related to production management.</w:t>
      </w:r>
    </w:p>
    <w:p>
      <w:pPr>
        <w:jc w:val="both"/>
      </w:pPr>
      <w:r>
        <w:rPr/>
        <w:t xml:space="preserve">2. The job responsibilities of a "Master" involve operational regulation of production progress, ensuring timely preparation of production materials and tools, coordinating site work, and overseeing equipment repairs and maintenance.</w:t>
      </w:r>
    </w:p>
    <w:p>
      <w:pPr>
        <w:jc w:val="both"/>
      </w:pPr>
      <w:r>
        <w:rPr/>
        <w:t xml:space="preserve">3. The "Master" is responsible for monitoring the technological process, keeping records of work, preparing requests for spare parts and tools, ensuring timely completion of orders, and maintaining proper storage of spare parts and parts.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job description for the position of "Master" in the category of Managers, within the industry of Professions of workers that are common to all types of economic activity. The qualifications and responsibilities outlined seem to be comprehensive and relevant to the role.</w:t>
      </w:r>
    </w:p>
    <w:p>
      <w:pPr>
        <w:jc w:val="both"/>
      </w:pPr>
      <w:r>
        <w:rPr/>
        <w:t xml:space="preserve"/>
      </w:r>
    </w:p>
    <w:p>
      <w:pPr>
        <w:jc w:val="both"/>
      </w:pPr>
      <w:r>
        <w:rPr/>
        <w:t xml:space="preserve">However, there are several potential biases and issues present in the article. Firstly, the article seems to be specifically tailored towards Ukrainian labor laws and regulations, as it mentions approval by the Ministry of Labor and Social Policy of Ukraine. This could limit its applicability to a wider international audience.</w:t>
      </w:r>
    </w:p>
    <w:p>
      <w:pPr>
        <w:jc w:val="both"/>
      </w:pPr>
      <w:r>
        <w:rPr/>
        <w:t xml:space="preserve"/>
      </w:r>
    </w:p>
    <w:p>
      <w:pPr>
        <w:jc w:val="both"/>
      </w:pPr>
      <w:r>
        <w:rPr/>
        <w:t xml:space="preserve">Additionally, there is a lack of diversity in perspectives presented in the article. It primarily focuses on the duties and requirements for the position of "Master" without exploring potential challenges or drawbacks associated with the role. This one-sided reporting could lead to a skewed understanding of the profession.</w:t>
      </w:r>
    </w:p>
    <w:p>
      <w:pPr>
        <w:jc w:val="both"/>
      </w:pPr>
      <w:r>
        <w:rPr/>
        <w:t xml:space="preserve"/>
      </w:r>
    </w:p>
    <w:p>
      <w:pPr>
        <w:jc w:val="both"/>
      </w:pPr>
      <w:r>
        <w:rPr/>
        <w:t xml:space="preserve">Furthermore, there are unsupported claims within the article, such as stating that knowledge of domestic and global experience in production management is required without providing specific examples or evidence to support this claim. This lack of evidence weakens the credibility of the information presented.</w:t>
      </w:r>
    </w:p>
    <w:p>
      <w:pPr>
        <w:jc w:val="both"/>
      </w:pPr>
      <w:r>
        <w:rPr/>
        <w:t xml:space="preserve"/>
      </w:r>
    </w:p>
    <w:p>
      <w:pPr>
        <w:jc w:val="both"/>
      </w:pPr>
      <w:r>
        <w:rPr/>
        <w:t xml:space="preserve">Moreover, there is a lack of exploration of potential counterarguments or alternative viewpoints related to the responsibilities outlined for the position. Including a more balanced discussion would provide readers with a more comprehensive understanding of the role.</w:t>
      </w:r>
    </w:p>
    <w:p>
      <w:pPr>
        <w:jc w:val="both"/>
      </w:pPr>
      <w:r>
        <w:rPr/>
        <w:t xml:space="preserve"/>
      </w:r>
    </w:p>
    <w:p>
      <w:pPr>
        <w:jc w:val="both"/>
      </w:pPr>
      <w:r>
        <w:rPr/>
        <w:t xml:space="preserve">There is also a promotional tone present in some parts of the article, particularly when describing the qualifications and responsibilities expected from candidates for this position. This promotional content could potentially mislead readers into thinking that this role is more glamorous or desirable than it may actually be.</w:t>
      </w:r>
    </w:p>
    <w:p>
      <w:pPr>
        <w:jc w:val="both"/>
      </w:pPr>
      <w:r>
        <w:rPr/>
        <w:t xml:space="preserve"/>
      </w:r>
    </w:p>
    <w:p>
      <w:pPr>
        <w:jc w:val="both"/>
      </w:pPr>
      <w:r>
        <w:rPr/>
        <w:t xml:space="preserve">Overall, while the article provides valuable information about the job description for a "Master" in enterprise management bodies, it is important for readers to critically evaluate its content and consider potential biases or limitations in order to form a well-rounded perspective on the topic.</w:t>
      </w:r>
    </w:p>
    <w:p>
      <w:pPr>
        <w:pStyle w:val="Heading1"/>
      </w:pPr>
      <w:bookmarkStart w:id="5" w:name="_Toc5"/>
      <w:r>
        <w:t>Topics for further research:</w:t>
      </w:r>
      <w:bookmarkEnd w:id="5"/>
    </w:p>
    <w:p>
      <w:pPr>
        <w:spacing w:after="0"/>
        <w:numPr>
          <w:ilvl w:val="0"/>
          <w:numId w:val="2"/>
        </w:numPr>
      </w:pPr>
      <w:r>
        <w:rPr/>
        <w:t xml:space="preserve">Challenges of being a Master in enterprise management
</w:t>
      </w:r>
    </w:p>
    <w:p>
      <w:pPr>
        <w:spacing w:after="0"/>
        <w:numPr>
          <w:ilvl w:val="0"/>
          <w:numId w:val="2"/>
        </w:numPr>
      </w:pPr>
      <w:r>
        <w:rPr/>
        <w:t xml:space="preserve">International standards for managerial positions
</w:t>
      </w:r>
    </w:p>
    <w:p>
      <w:pPr>
        <w:spacing w:after="0"/>
        <w:numPr>
          <w:ilvl w:val="0"/>
          <w:numId w:val="2"/>
        </w:numPr>
      </w:pPr>
      <w:r>
        <w:rPr/>
        <w:t xml:space="preserve">Criticisms of traditional management roles
</w:t>
      </w:r>
    </w:p>
    <w:p>
      <w:pPr>
        <w:spacing w:after="0"/>
        <w:numPr>
          <w:ilvl w:val="0"/>
          <w:numId w:val="2"/>
        </w:numPr>
      </w:pPr>
      <w:r>
        <w:rPr/>
        <w:t xml:space="preserve">Importance of diversity in leadership positions
</w:t>
      </w:r>
    </w:p>
    <w:p>
      <w:pPr>
        <w:spacing w:after="0"/>
        <w:numPr>
          <w:ilvl w:val="0"/>
          <w:numId w:val="2"/>
        </w:numPr>
      </w:pPr>
      <w:r>
        <w:rPr/>
        <w:t xml:space="preserve">Evidence-based requirements for production management experience
</w:t>
      </w:r>
    </w:p>
    <w:p>
      <w:pPr>
        <w:numPr>
          <w:ilvl w:val="0"/>
          <w:numId w:val="2"/>
        </w:numPr>
      </w:pPr>
      <w:r>
        <w:rPr/>
        <w:t xml:space="preserve">Realities of day-to-day responsibilities for a Master in enterprise management</w:t>
      </w:r>
    </w:p>
    <w:p>
      <w:pPr>
        <w:pStyle w:val="Heading1"/>
      </w:pPr>
      <w:bookmarkStart w:id="6" w:name="_Toc6"/>
      <w:r>
        <w:t>Report location:</w:t>
      </w:r>
      <w:bookmarkEnd w:id="6"/>
    </w:p>
    <w:p>
      <w:hyperlink r:id="rId8" w:history="1">
        <w:r>
          <w:rPr>
            <w:color w:val="2980b9"/>
            <w:u w:val="single"/>
          </w:rPr>
          <w:t xml:space="preserve">https://www.fullpicture.app/item/3d2d88bb488465d3405040b0e33b2d0f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C74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rovik.com/index_i.php?Gins=dytc" TargetMode="External"/><Relationship Id="rId8" Type="http://schemas.openxmlformats.org/officeDocument/2006/relationships/hyperlink" Target="https://www.fullpicture.app/item/3d2d88bb488465d3405040b0e33b2d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2024-04-04T08:29:50+02:00</dcterms:created>
  <dcterms:modified xsi:type="dcterms:W3CDTF">2024-04-04T08:29:50+02:00</dcterms:modified>
</cp:coreProperties>
</file>

<file path=docProps/custom.xml><?xml version="1.0" encoding="utf-8"?>
<Properties xmlns="http://schemas.openxmlformats.org/officeDocument/2006/custom-properties" xmlns:vt="http://schemas.openxmlformats.org/officeDocument/2006/docPropsVTypes"/>
</file>