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Blockchain-Based Secure Communication of Intelligent Transportation Digital Twins System | IEEE Journals &amp; Magazine | IEEE Xplore</w:t>
      </w:r>
      <w:br/>
      <w:hyperlink r:id="rId7" w:history="1">
        <w:r>
          <w:rPr>
            <w:color w:val="2980b9"/>
            <w:u w:val="single"/>
          </w:rPr>
          <w:t xml:space="preserve">https://ieeexplore.ieee.org/abstract/document/9810813</w:t>
        </w:r>
      </w:hyperlink>
    </w:p>
    <w:p>
      <w:pPr>
        <w:pStyle w:val="Heading1"/>
      </w:pPr>
      <w:bookmarkStart w:id="2" w:name="_Toc2"/>
      <w:r>
        <w:t>Article summary:</w:t>
      </w:r>
      <w:bookmarkEnd w:id="2"/>
    </w:p>
    <w:p>
      <w:pPr>
        <w:jc w:val="both"/>
      </w:pPr>
      <w:r>
        <w:rPr/>
        <w:t xml:space="preserve">1. The article discusses the use of Digital Twins (DTs) and Blockchain (BC) in improving the communication security of Internet of Vehicles (IoV) nodes in intelligent transportation.</w:t>
      </w:r>
    </w:p>
    <w:p>
      <w:pPr>
        <w:jc w:val="both"/>
      </w:pPr>
      <w:r>
        <w:rPr/>
        <w:t xml:space="preserve">2. A secure communication architecture for the IoV system is proposed based on immutable and trackable BC data, along with a risk forecast model using Wasserstein Distance Based Generative Adversarial Network (WaGAN).</w:t>
      </w:r>
    </w:p>
    <w:p>
      <w:pPr>
        <w:jc w:val="both"/>
      </w:pPr>
      <w:r>
        <w:rPr/>
        <w:t xml:space="preserve">3. A Group Authentication and Privacy-preserving (GAP) scheme is put forward to address network channel congestion caused by massive in-vehicle devices in IoV, and to enhance access control's accuracy and response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judgment and expertise in the field. However, based on my understanding of the content, the article discusses the use of blockchain technology to improve communication security in Internet of Vehicles (IoV) nodes in intelligent transportation. The article highlights the vulnerability of IoV to security attacks due to wireless communication between nodes and frequent network topology changes. It proposes a secure communication architecture for IoV based on blockchain data that is immutable and trackable. The article also mentions the use of Digital Twins (DTs) to build driver behavior models and forecast driver behaviors under different road conditions based on historical driving data.</w:t>
      </w:r>
    </w:p>
    <w:p>
      <w:pPr>
        <w:jc w:val="both"/>
      </w:pPr>
      <w:r>
        <w:rPr/>
        <w:t xml:space="preserve"/>
      </w:r>
    </w:p>
    <w:p>
      <w:pPr>
        <w:jc w:val="both"/>
      </w:pPr>
      <w:r>
        <w:rPr/>
        <w:t xml:space="preserve">While the article provides valuable insights into how blockchain technology can enhance IoV security, it lacks a critical analysis of potential risks associated with its implementation. It also does not explore alternative solutions or consider potential drawbacks or limitations of using blockchain technology in IoV. Additionally, the article seems to promote blockchain technology as a panacea for all security issues in IoV without acknowledging its limitations or potential challenges in implementation.</w:t>
      </w:r>
    </w:p>
    <w:p>
      <w:pPr>
        <w:jc w:val="both"/>
      </w:pPr>
      <w:r>
        <w:rPr/>
        <w:t xml:space="preserve"/>
      </w:r>
    </w:p>
    <w:p>
      <w:pPr>
        <w:jc w:val="both"/>
      </w:pPr>
      <w:r>
        <w:rPr/>
        <w:t xml:space="preserve">Overall, while the article provides useful information about how blockchain technology can enhance IoV security, it would benefit from a more balanced and critical analysis that considers potential risks and limitations associated with its implementation.</w:t>
      </w:r>
    </w:p>
    <w:p>
      <w:pPr>
        <w:pStyle w:val="Heading1"/>
      </w:pPr>
      <w:bookmarkStart w:id="5" w:name="_Toc5"/>
      <w:r>
        <w:t>Topics for further research:</w:t>
      </w:r>
      <w:bookmarkEnd w:id="5"/>
    </w:p>
    <w:p>
      <w:pPr>
        <w:spacing w:after="0"/>
        <w:numPr>
          <w:ilvl w:val="0"/>
          <w:numId w:val="2"/>
        </w:numPr>
      </w:pPr>
      <w:r>
        <w:rPr/>
        <w:t xml:space="preserve">Risks associated with blockchain implementation in IoV
</w:t>
      </w:r>
    </w:p>
    <w:p>
      <w:pPr>
        <w:spacing w:after="0"/>
        <w:numPr>
          <w:ilvl w:val="0"/>
          <w:numId w:val="2"/>
        </w:numPr>
      </w:pPr>
      <w:r>
        <w:rPr/>
        <w:t xml:space="preserve">Alternative solutions for IoV security
</w:t>
      </w:r>
    </w:p>
    <w:p>
      <w:pPr>
        <w:spacing w:after="0"/>
        <w:numPr>
          <w:ilvl w:val="0"/>
          <w:numId w:val="2"/>
        </w:numPr>
      </w:pPr>
      <w:r>
        <w:rPr/>
        <w:t xml:space="preserve">Drawbacks and limitations of using blockchain in IoV
</w:t>
      </w:r>
    </w:p>
    <w:p>
      <w:pPr>
        <w:spacing w:after="0"/>
        <w:numPr>
          <w:ilvl w:val="0"/>
          <w:numId w:val="2"/>
        </w:numPr>
      </w:pPr>
      <w:r>
        <w:rPr/>
        <w:t xml:space="preserve">Challenges in implementing blockchain technology in IoV
</w:t>
      </w:r>
    </w:p>
    <w:p>
      <w:pPr>
        <w:spacing w:after="0"/>
        <w:numPr>
          <w:ilvl w:val="0"/>
          <w:numId w:val="2"/>
        </w:numPr>
      </w:pPr>
      <w:r>
        <w:rPr/>
        <w:t xml:space="preserve">Potential security issues with Digital Twins in IoV
</w:t>
      </w:r>
    </w:p>
    <w:p>
      <w:pPr>
        <w:numPr>
          <w:ilvl w:val="0"/>
          <w:numId w:val="2"/>
        </w:numPr>
      </w:pPr>
      <w:r>
        <w:rPr/>
        <w:t xml:space="preserve">Limitations of blockchain technology as a solution for IoV security.</w:t>
      </w:r>
    </w:p>
    <w:p>
      <w:pPr>
        <w:pStyle w:val="Heading1"/>
      </w:pPr>
      <w:bookmarkStart w:id="6" w:name="_Toc6"/>
      <w:r>
        <w:t>Report location:</w:t>
      </w:r>
      <w:bookmarkEnd w:id="6"/>
    </w:p>
    <w:p>
      <w:hyperlink r:id="rId8" w:history="1">
        <w:r>
          <w:rPr>
            <w:color w:val="2980b9"/>
            <w:u w:val="single"/>
          </w:rPr>
          <w:t xml:space="preserve">https://www.fullpicture.app/item/3cba541d14c1ecfcf3cb9146b2a6b1b9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48A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810813" TargetMode="External"/><Relationship Id="rId8" Type="http://schemas.openxmlformats.org/officeDocument/2006/relationships/hyperlink" Target="https://www.fullpicture.app/item/3cba541d14c1ecfcf3cb9146b2a6b1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2023-12-24T05:29:47+01:00</dcterms:created>
  <dcterms:modified xsi:type="dcterms:W3CDTF">2023-12-24T05:29:47+01:00</dcterms:modified>
</cp:coreProperties>
</file>

<file path=docProps/custom.xml><?xml version="1.0" encoding="utf-8"?>
<Properties xmlns="http://schemas.openxmlformats.org/officeDocument/2006/custom-properties" xmlns:vt="http://schemas.openxmlformats.org/officeDocument/2006/docPropsVTypes"/>
</file>