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EPIC-Survival: End-to-end Part Inferred Clustering for Survival Analysis, with Prognostic Stratification Boosting</w:t>
      </w:r>
      <w:br/>
      <w:hyperlink r:id="rId7" w:history="1">
        <w:r>
          <w:rPr>
            <w:color w:val="2980b9"/>
            <w:u w:val="single"/>
          </w:rPr>
          <w:t xml:space="preserve">https://proceedings.mlr.press/v143/muhammad21a.html</w:t>
        </w:r>
      </w:hyperlink>
    </w:p>
    <w:p>
      <w:pPr>
        <w:pStyle w:val="Heading1"/>
      </w:pPr>
      <w:bookmarkStart w:id="2" w:name="_Toc2"/>
      <w:r>
        <w:t>Article summary:</w:t>
      </w:r>
      <w:bookmarkEnd w:id="2"/>
    </w:p>
    <w:p>
      <w:pPr>
        <w:jc w:val="both"/>
      </w:pPr>
      <w:r>
        <w:rPr/>
        <w:t xml:space="preserve">1. EPIC-Survival is an end-to-end survival modeling approach that bridges the gap between encoding and aggregation stages, while also introducing stratification boosting to improve risk group discrimination.</w:t>
      </w:r>
    </w:p>
    <w:p>
      <w:pPr>
        <w:jc w:val="both"/>
      </w:pPr>
      <w:r>
        <w:rPr/>
        <w:t xml:space="preserve">2. The study shows that EPIC-Survival outperforms other approaches in modeling intrahepatic cholangiocarcinoma (ICC), a challenging cancer to model.</w:t>
      </w:r>
    </w:p>
    <w:p>
      <w:pPr>
        <w:jc w:val="both"/>
      </w:pPr>
      <w:r>
        <w:rPr/>
        <w:t xml:space="preserve">3. Stratification boosting not only improves model performance but also helps identify specific histologic differences in ICC that are not commonly sought out.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"EPIC-Survival: End-to-end Part Inferred Clustering for Survival Analysis, with Prognostic Stratification Boosting" presents a new approach to histopathology-based survival modeling. The authors highlight two major hurdles in this field and propose their method as a solution.</w:t>
      </w:r>
    </w:p>
    <w:p>
      <w:pPr>
        <w:jc w:val="both"/>
      </w:pPr>
      <w:r>
        <w:rPr/>
        <w:t xml:space="preserve"/>
      </w:r>
    </w:p>
    <w:p>
      <w:pPr>
        <w:jc w:val="both"/>
      </w:pPr>
      <w:r>
        <w:rPr/>
        <w:t xml:space="preserve">One potential bias in the article is the focus on a specific type of cancer, intrahepatic cholangiocarcinoma (ICC). While the authors claim that ICC is a historically difficult cancer to model, they do not provide evidence or references to support this statement. This lack of context raises questions about the generalizability of their findings to other types of cancer.</w:t>
      </w:r>
    </w:p>
    <w:p>
      <w:pPr>
        <w:jc w:val="both"/>
      </w:pPr>
      <w:r>
        <w:rPr/>
        <w:t xml:space="preserve"/>
      </w:r>
    </w:p>
    <w:p>
      <w:pPr>
        <w:jc w:val="both"/>
      </w:pPr>
      <w:r>
        <w:rPr/>
        <w:t xml:space="preserve">The article also makes unsupported claims about the performance of EPIC-Survival compared to other approaches. The authors state that their method performs better than other approaches in modeling ICC but do not provide any comparative analysis or statistical evidence to support this claim. Without proper evaluation and comparison with existing methods, it is difficult to assess the true effectiveness of EPIC-Survival.</w:t>
      </w:r>
    </w:p>
    <w:p>
      <w:pPr>
        <w:jc w:val="both"/>
      </w:pPr>
      <w:r>
        <w:rPr/>
        <w:t xml:space="preserve"/>
      </w:r>
    </w:p>
    <w:p>
      <w:pPr>
        <w:jc w:val="both"/>
      </w:pPr>
      <w:r>
        <w:rPr/>
        <w:t xml:space="preserve">Furthermore, the article does not explore potential counterarguments or limitations of their approach. While they mention that EPIC-Survival bridges encoding and aggregation into an end-to-end survival modeling approach, they do not discuss any potential drawbacks or challenges associated with this integration. It would be beneficial for readers to understand both the strengths and weaknesses of EPIC-Survival in order to make informed judgments about its applicability.</w:t>
      </w:r>
    </w:p>
    <w:p>
      <w:pPr>
        <w:jc w:val="both"/>
      </w:pPr>
      <w:r>
        <w:rPr/>
        <w:t xml:space="preserve"/>
      </w:r>
    </w:p>
    <w:p>
      <w:pPr>
        <w:jc w:val="both"/>
      </w:pPr>
      <w:r>
        <w:rPr/>
        <w:t xml:space="preserve">Additionally, the article lacks information about possible risks or limitations associated with using histopathology-based survival models in clinical settings. It would be important to address concerns such as interpretability, reproducibility, and potential biases introduced by relying solely on histologic morphologies for risk stratification.</w:t>
      </w:r>
    </w:p>
    <w:p>
      <w:pPr>
        <w:jc w:val="both"/>
      </w:pPr>
      <w:r>
        <w:rPr/>
        <w:t xml:space="preserve"/>
      </w:r>
    </w:p>
    <w:p>
      <w:pPr>
        <w:jc w:val="both"/>
      </w:pPr>
      <w:r>
        <w:rPr/>
        <w:t xml:space="preserve">Overall, the article appears to have a promotional tone, focusing primarily on highlighting the advantages of EPIC-Survival without providing sufficient evidence or addressing potential limitations. A more balanced presentation of the research, including a critical analysis of its findings and limitations,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Intrahepatic cholangiocarcinoma survival modeling
</w:t>
      </w:r>
    </w:p>
    <w:p>
      <w:pPr>
        <w:spacing w:after="0"/>
        <w:numPr>
          <w:ilvl w:val="0"/>
          <w:numId w:val="2"/>
        </w:numPr>
      </w:pPr>
      <w:r>
        <w:rPr/>
        <w:t xml:space="preserve">Comparison of histopathology-based survival models
</w:t>
      </w:r>
    </w:p>
    <w:p>
      <w:pPr>
        <w:spacing w:after="0"/>
        <w:numPr>
          <w:ilvl w:val="0"/>
          <w:numId w:val="2"/>
        </w:numPr>
      </w:pPr>
      <w:r>
        <w:rPr/>
        <w:t xml:space="preserve">Limitations of EPIC-Survival in cancer modeling
</w:t>
      </w:r>
    </w:p>
    <w:p>
      <w:pPr>
        <w:spacing w:after="0"/>
        <w:numPr>
          <w:ilvl w:val="0"/>
          <w:numId w:val="2"/>
        </w:numPr>
      </w:pPr>
      <w:r>
        <w:rPr/>
        <w:t xml:space="preserve">Critiques of end-to-end survival modeling approaches
</w:t>
      </w:r>
    </w:p>
    <w:p>
      <w:pPr>
        <w:spacing w:after="0"/>
        <w:numPr>
          <w:ilvl w:val="0"/>
          <w:numId w:val="2"/>
        </w:numPr>
      </w:pPr>
      <w:r>
        <w:rPr/>
        <w:t xml:space="preserve">Interpretability of histopathology-based risk stratification
</w:t>
      </w:r>
    </w:p>
    <w:p>
      <w:pPr>
        <w:numPr>
          <w:ilvl w:val="0"/>
          <w:numId w:val="2"/>
        </w:numPr>
      </w:pPr>
      <w:r>
        <w:rPr/>
        <w:t xml:space="preserve">Reproducibility challenges in histopathology-based survival analysis</w:t>
      </w:r>
    </w:p>
    <w:p>
      <w:pPr>
        <w:pStyle w:val="Heading1"/>
      </w:pPr>
      <w:bookmarkStart w:id="6" w:name="_Toc6"/>
      <w:r>
        <w:t>Report location:</w:t>
      </w:r>
      <w:bookmarkEnd w:id="6"/>
    </w:p>
    <w:p>
      <w:hyperlink r:id="rId8" w:history="1">
        <w:r>
          <w:rPr>
            <w:color w:val="2980b9"/>
            <w:u w:val="single"/>
          </w:rPr>
          <w:t xml:space="preserve">https://www.fullpicture.app/item/3ca7ee97ee630a26f02c91c8aca40fbb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BD1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ceedings.mlr.press/v143/muhammad21a.html" TargetMode="External"/><Relationship Id="rId8" Type="http://schemas.openxmlformats.org/officeDocument/2006/relationships/hyperlink" Target="https://www.fullpicture.app/item/3ca7ee97ee630a26f02c91c8aca40f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2024-03-10T07:11:22+01:00</dcterms:created>
  <dcterms:modified xsi:type="dcterms:W3CDTF">2024-03-10T07:11:22+01:00</dcterms:modified>
</cp:coreProperties>
</file>

<file path=docProps/custom.xml><?xml version="1.0" encoding="utf-8"?>
<Properties xmlns="http://schemas.openxmlformats.org/officeDocument/2006/custom-properties" xmlns:vt="http://schemas.openxmlformats.org/officeDocument/2006/docPropsVTypes"/>
</file>