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是何·为何·如何：体教融合研究综述与展望</w:t>
      </w:r>
      <w:br/>
      <w:hyperlink r:id="rId7" w:history="1">
        <w:r>
          <w:rPr>
            <w:color w:val="2980b9"/>
            <w:u w:val="single"/>
          </w:rPr>
          <w:t xml:space="preserve">http://shtyxyxb.xml-journal.net/cn/article/doi/10.16099/j.sus.2021.09.24.0006</w:t>
        </w:r>
      </w:hyperlink>
    </w:p>
    <w:p>
      <w:pPr>
        <w:pStyle w:val="Heading1"/>
      </w:pPr>
      <w:bookmarkStart w:id="2" w:name="_Toc2"/>
      <w:r>
        <w:t>Article summary:</w:t>
      </w:r>
      <w:bookmarkEnd w:id="2"/>
    </w:p>
    <w:p>
      <w:pPr>
        <w:jc w:val="both"/>
      </w:pPr>
      <w:r>
        <w:rPr/>
        <w:t xml:space="preserve">1. 体教融合的概念和演变：文章介绍了体教融合的概念定义，并指出学术界对于体教融合的理解存在差异。随着研究的深入，对于体教融合的理解从狭义的竞技型人才培养转变为广义的多维度体育与教育系统整合。</w:t>
      </w:r>
    </w:p>
    <w:p>
      <w:pPr>
        <w:jc w:val="both"/>
      </w:pPr>
      <w:r>
        <w:rPr/>
        <w:t xml:space="preserve"/>
      </w:r>
    </w:p>
    <w:p>
      <w:pPr>
        <w:jc w:val="both"/>
      </w:pPr>
      <w:r>
        <w:rPr/>
        <w:t xml:space="preserve">2. 体教融合的组成和目标：文章讨论了体教融合的组成元素和目标导向。在组成元素方面，学者们从整体性、部门性、系统性等不同角度进行分析；在目标导向方面，有学者主张多元化目标，强调培养全面发展的人；也有学者主张单一化目标，强调促进个体青少年的综合发展。</w:t>
      </w:r>
    </w:p>
    <w:p>
      <w:pPr>
        <w:jc w:val="both"/>
      </w:pPr>
      <w:r>
        <w:rPr/>
        <w:t xml:space="preserve"/>
      </w:r>
    </w:p>
    <w:p>
      <w:pPr>
        <w:jc w:val="both"/>
      </w:pPr>
      <w:r>
        <w:rPr/>
        <w:t xml:space="preserve">3. 体教融合的维度分析：文章提出了对于体教融合进行维度分析是推动事物发展的先进思维。这种思维可以帮助我们更好地理解和把握体教融合这一战略概念，并促进其全面发展。</w:t>
      </w:r>
    </w:p>
    <w:p>
      <w:pPr>
        <w:jc w:val="both"/>
      </w:pPr>
      <w:r>
        <w:rPr/>
        <w:t xml:space="preserve"/>
      </w:r>
    </w:p>
    <w:p>
      <w:pPr>
        <w:jc w:val="both"/>
      </w:pPr>
      <w:r>
        <w:rPr/>
        <w:t xml:space="preserve">总结：本文通过对于体教融合研究现状进行综述，从概念定义、组成元素和目标导向以及维度分析等方面对体教融合进行了深入探讨。这些研究成果为未来的研究提供了指导，并为推动体教融合战略的实施提供了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这篇文章主要介绍了体教融合研究的现状和展望。然而，文章存在一些潜在的偏见和问题。</w:t>
      </w:r>
    </w:p>
    <w:p>
      <w:pPr>
        <w:jc w:val="both"/>
      </w:pPr>
      <w:r>
        <w:rPr/>
        <w:t xml:space="preserve"/>
      </w:r>
    </w:p>
    <w:p>
      <w:pPr>
        <w:jc w:val="both"/>
      </w:pPr>
      <w:r>
        <w:rPr/>
        <w:t xml:space="preserve">首先，文章过于强调中国共产党对体育教育的重视，将其提升到了国家发展的战略高度。这种宣传性的言辞可能会忽略其他因素对人才培养的影响，并且可能掩盖了一些与体教融合相关的问题。</w:t>
      </w:r>
    </w:p>
    <w:p>
      <w:pPr>
        <w:jc w:val="both"/>
      </w:pPr>
      <w:r>
        <w:rPr/>
        <w:t xml:space="preserve"/>
      </w:r>
    </w:p>
    <w:p>
      <w:pPr>
        <w:jc w:val="both"/>
      </w:pPr>
      <w:r>
        <w:rPr/>
        <w:t xml:space="preserve">其次，文章没有提供足够的证据来支持其观点。虽然提到了一些学者对体教融合概念的定义和目标定位进行了研究，但没有引用具体的研究结果或数据来支持这些观点。这使得读者很难相信这些观点是有根据的。</w:t>
      </w:r>
    </w:p>
    <w:p>
      <w:pPr>
        <w:jc w:val="both"/>
      </w:pPr>
      <w:r>
        <w:rPr/>
        <w:t xml:space="preserve"/>
      </w:r>
    </w:p>
    <w:p>
      <w:pPr>
        <w:jc w:val="both"/>
      </w:pPr>
      <w:r>
        <w:rPr/>
        <w:t xml:space="preserve">此外，文章没有探讨体教融合可能面临的风险和挑战。例如，由于竞技体育在中国社会中的重要性，可能会导致过度强调竞技能力培养而忽视其他方面的发展。此外，由于资源分配不均衡和地区差异等因素，实施体教融合政策可能面临困难。</w:t>
      </w:r>
    </w:p>
    <w:p>
      <w:pPr>
        <w:jc w:val="both"/>
      </w:pPr>
      <w:r>
        <w:rPr/>
        <w:t xml:space="preserve"/>
      </w:r>
    </w:p>
    <w:p>
      <w:pPr>
        <w:jc w:val="both"/>
      </w:pPr>
      <w:r>
        <w:rPr/>
        <w:t xml:space="preserve">最后，文章没有平等地呈现双方的观点。它主要关注了体教融合的积极方面，而忽略了可能存在的负面影响。一个更全面和客观的分析应该考虑到不同观点之间的辩论，并提供对立观点的反驳。</w:t>
      </w:r>
    </w:p>
    <w:p>
      <w:pPr>
        <w:jc w:val="both"/>
      </w:pPr>
      <w:r>
        <w:rPr/>
        <w:t xml:space="preserve"/>
      </w:r>
    </w:p>
    <w:p>
      <w:pPr>
        <w:jc w:val="both"/>
      </w:pPr>
      <w:r>
        <w:rPr/>
        <w:t xml:space="preserve">综上所述，这篇文章在介绍体教融合研究时存在一些潜在的偏见和问题。为了提高其可信度和说服力，作者应该提供更多的证据来支持其观点，并且要注意平衡地呈现不同观点之间的辩论。</w:t>
      </w:r>
    </w:p>
    <w:p>
      <w:pPr>
        <w:pStyle w:val="Heading1"/>
      </w:pPr>
      <w:bookmarkStart w:id="5" w:name="_Toc5"/>
      <w:r>
        <w:t>Topics for further research:</w:t>
      </w:r>
      <w:bookmarkEnd w:id="5"/>
    </w:p>
    <w:p>
      <w:pPr>
        <w:spacing w:after="0"/>
        <w:numPr>
          <w:ilvl w:val="0"/>
          <w:numId w:val="2"/>
        </w:numPr>
      </w:pPr>
      <w:r>
        <w:rPr/>
        <w:t xml:space="preserve">体教融合的定义和目标定位
</w:t>
      </w:r>
    </w:p>
    <w:p>
      <w:pPr>
        <w:spacing w:after="0"/>
        <w:numPr>
          <w:ilvl w:val="0"/>
          <w:numId w:val="2"/>
        </w:numPr>
      </w:pPr>
      <w:r>
        <w:rPr/>
        <w:t xml:space="preserve">体教融合可能面临的风险和挑战
</w:t>
      </w:r>
    </w:p>
    <w:p>
      <w:pPr>
        <w:spacing w:after="0"/>
        <w:numPr>
          <w:ilvl w:val="0"/>
          <w:numId w:val="2"/>
        </w:numPr>
      </w:pPr>
      <w:r>
        <w:rPr/>
        <w:t xml:space="preserve">竞技体育在中国社会中的重要性
</w:t>
      </w:r>
    </w:p>
    <w:p>
      <w:pPr>
        <w:spacing w:after="0"/>
        <w:numPr>
          <w:ilvl w:val="0"/>
          <w:numId w:val="2"/>
        </w:numPr>
      </w:pPr>
      <w:r>
        <w:rPr/>
        <w:t xml:space="preserve">资源分配不均衡和地区差异对体教融合的影响
</w:t>
      </w:r>
    </w:p>
    <w:p>
      <w:pPr>
        <w:spacing w:after="0"/>
        <w:numPr>
          <w:ilvl w:val="0"/>
          <w:numId w:val="2"/>
        </w:numPr>
      </w:pPr>
      <w:r>
        <w:rPr/>
        <w:t xml:space="preserve">体教融合的积极方面和负面影响
</w:t>
      </w:r>
    </w:p>
    <w:p>
      <w:pPr>
        <w:numPr>
          <w:ilvl w:val="0"/>
          <w:numId w:val="2"/>
        </w:numPr>
      </w:pPr>
      <w:r>
        <w:rPr/>
        <w:t xml:space="preserve">对立观点的反驳和辩论</w:t>
      </w:r>
    </w:p>
    <w:p>
      <w:pPr>
        <w:pStyle w:val="Heading1"/>
      </w:pPr>
      <w:bookmarkStart w:id="6" w:name="_Toc6"/>
      <w:r>
        <w:t>Report location:</w:t>
      </w:r>
      <w:bookmarkEnd w:id="6"/>
    </w:p>
    <w:p>
      <w:hyperlink r:id="rId8" w:history="1">
        <w:r>
          <w:rPr>
            <w:color w:val="2980b9"/>
            <w:u w:val="single"/>
          </w:rPr>
          <w:t xml:space="preserve">https://www.fullpicture.app/item/3c6fbb05fed86380876cabc672ef073e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9C5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tyxyxb.xml-journal.net/cn/article/doi/10.16099/j.sus.2021.09.24.0006" TargetMode="External"/><Relationship Id="rId8" Type="http://schemas.openxmlformats.org/officeDocument/2006/relationships/hyperlink" Target="https://www.fullpicture.app/item/3c6fbb05fed86380876cabc672ef07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2024-01-10T02:52:56+01:00</dcterms:created>
  <dcterms:modified xsi:type="dcterms:W3CDTF">2024-01-10T02:52:56+01:00</dcterms:modified>
</cp:coreProperties>
</file>

<file path=docProps/custom.xml><?xml version="1.0" encoding="utf-8"?>
<Properties xmlns="http://schemas.openxmlformats.org/officeDocument/2006/custom-properties" xmlns:vt="http://schemas.openxmlformats.org/officeDocument/2006/docPropsVTypes"/>
</file>