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Fully automated segmentation and radiomics feature extraction of hypopharyngeal cancer on MRI using deep learning | European Radiology</w:t>
      </w:r>
      <w:br/>
      <w:hyperlink r:id="rId7" w:history="1">
        <w:r>
          <w:rPr>
            <w:color w:val="2980b9"/>
            <w:u w:val="single"/>
          </w:rPr>
          <w:t xml:space="preserve">https://link.springer.com/article/10.1007/s00330-023-09827-2</w:t>
        </w:r>
      </w:hyperlink>
    </w:p>
    <w:p>
      <w:pPr>
        <w:pStyle w:val="Heading1"/>
      </w:pPr>
      <w:bookmarkStart w:id="2" w:name="_Toc2"/>
      <w:r>
        <w:t>Article summary:</w:t>
      </w:r>
      <w:bookmarkEnd w:id="2"/>
    </w:p>
    <w:p>
      <w:pPr>
        <w:jc w:val="both"/>
      </w:pPr>
      <w:r>
        <w:rPr/>
        <w:t xml:space="preserve">1. Hypopharyngeal cancer (HPC) has a poor prognosis and its incidence and mortality rates are increasing.</w:t>
      </w:r>
    </w:p>
    <w:p>
      <w:pPr>
        <w:jc w:val="both"/>
      </w:pPr>
      <w:r>
        <w:rPr/>
        <w:t xml:space="preserve">2. Magnetic resonance imaging (MRI) is commonly used for staging, treatment planning, and response assessment of HPC.</w:t>
      </w:r>
    </w:p>
    <w:p>
      <w:pPr>
        <w:jc w:val="both"/>
      </w:pPr>
      <w:r>
        <w:rPr/>
        <w:t xml:space="preserve">3. Manual tumor contouring on MRI is labor-intensive and prone to variations, so there is a need for an automated segmentation tool.</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偏见来源：文章提到了HPC在所有头颈鳞状细胞癌中预后最差，但没有提供相关数据或研究来支持这一说法。这可能导致读者对该结论的怀疑，并认为作者有偏见。</w:t>
      </w:r>
    </w:p>
    <w:p>
      <w:pPr>
        <w:jc w:val="both"/>
      </w:pPr>
      <w:r>
        <w:rPr/>
        <w:t xml:space="preserve"/>
      </w:r>
    </w:p>
    <w:p>
      <w:pPr>
        <w:jc w:val="both"/>
      </w:pPr>
      <w:r>
        <w:rPr/>
        <w:t xml:space="preserve">2. 片面报道：文章只关注了MRI在HPC中的应用，而忽略了其他影像学技术（如CT或PET/CT）的潜在作用。这种片面报道可能会导致读者对MRI在HPC诊断和治疗中的真实效果产生误解。</w:t>
      </w:r>
    </w:p>
    <w:p>
      <w:pPr>
        <w:jc w:val="both"/>
      </w:pPr>
      <w:r>
        <w:rPr/>
        <w:t xml:space="preserve"/>
      </w:r>
    </w:p>
    <w:p>
      <w:pPr>
        <w:jc w:val="both"/>
      </w:pPr>
      <w:r>
        <w:rPr/>
        <w:t xml:space="preserve">3. 无根据的主张：文章声称MR radiomics可以作为预测治疗结果和生存率的生物标志物，但没有提供足够的证据来支持这一主张。缺乏相关研究结果可能使读者对该主张产生质疑。</w:t>
      </w:r>
    </w:p>
    <w:p>
      <w:pPr>
        <w:jc w:val="both"/>
      </w:pPr>
      <w:r>
        <w:rPr/>
        <w:t xml:space="preserve"/>
      </w:r>
    </w:p>
    <w:p>
      <w:pPr>
        <w:jc w:val="both"/>
      </w:pPr>
      <w:r>
        <w:rPr/>
        <w:t xml:space="preserve">4. 缺失的考虑点：文章没有讨论MRI在HPC诊断和治疗中存在的局限性和挑战。例如，MRI可能受到图像模糊、运动伪影等因素的影响，从而降低其准确性和可靠性。忽略这些考虑点可能导致读者对MRI的实际应用产生误解。</w:t>
      </w:r>
    </w:p>
    <w:p>
      <w:pPr>
        <w:jc w:val="both"/>
      </w:pPr>
      <w:r>
        <w:rPr/>
        <w:t xml:space="preserve"/>
      </w:r>
    </w:p>
    <w:p>
      <w:pPr>
        <w:jc w:val="both"/>
      </w:pPr>
      <w:r>
        <w:rPr/>
        <w:t xml:space="preserve">5. 缺失证据的主张：文章声称DeepLab V3+在HPC自动分割和放射组学特征提取方面的性能优于U-Net，但没有提供足够的数据或结果来支持这一主张。缺乏相关研究结果可能使读者对该主张产生质疑。</w:t>
      </w:r>
    </w:p>
    <w:p>
      <w:pPr>
        <w:jc w:val="both"/>
      </w:pPr>
      <w:r>
        <w:rPr/>
        <w:t xml:space="preserve"/>
      </w:r>
    </w:p>
    <w:p>
      <w:pPr>
        <w:jc w:val="both"/>
      </w:pPr>
      <w:r>
        <w:rPr/>
        <w:t xml:space="preserve">6. 未探索的反驳：文章没有探讨其他研究或观点对于MRI在HPC中的应用和效果的不同看法。这种未探索可能导致读者对该领域中存在的争议和不确定性缺乏全面了解。</w:t>
      </w:r>
    </w:p>
    <w:p>
      <w:pPr>
        <w:jc w:val="both"/>
      </w:pPr>
      <w:r>
        <w:rPr/>
        <w:t xml:space="preserve"/>
      </w:r>
    </w:p>
    <w:p>
      <w:pPr>
        <w:jc w:val="both"/>
      </w:pPr>
      <w:r>
        <w:rPr/>
        <w:t xml:space="preserve">7. 宣传内容：文章似乎过于强调DeepLab V3+在HPC中的应用，并没有充分讨论其局限性和潜在风险。这种宣传内容可能会误导读者，使他们过度依赖该方法而忽视其他可能更有效或可靠的方法。</w:t>
      </w:r>
    </w:p>
    <w:p>
      <w:pPr>
        <w:jc w:val="both"/>
      </w:pPr>
      <w:r>
        <w:rPr/>
        <w:t xml:space="preserve"/>
      </w:r>
    </w:p>
    <w:p>
      <w:pPr>
        <w:jc w:val="both"/>
      </w:pPr>
      <w:r>
        <w:rPr/>
        <w:t xml:space="preserve">8. 偏袒：文章似乎偏向于支持MRI和DeepLab V3+在HPC中的应用，而忽略了其他技术和方法。这种偏袒可能会导致读者对该领域中存在的多样性和复杂性缺乏全面了解。</w:t>
      </w:r>
    </w:p>
    <w:p>
      <w:pPr>
        <w:jc w:val="both"/>
      </w:pPr>
      <w:r>
        <w:rPr/>
        <w:t xml:space="preserve"/>
      </w:r>
    </w:p>
    <w:p>
      <w:pPr>
        <w:jc w:val="both"/>
      </w:pPr>
      <w:r>
        <w:rPr/>
        <w:t xml:space="preserve">总体而言，上述文章存在一些潜在问题，包括偏见来源、片面报道、无根据的主张、缺失的考虑点、缺失证据的主张、未探索的反驳、宣传内容和偏袒。对于读者来说，重要的是保持批判性思维，并寻找更多相关研究和观点来全面了解该领域。</w:t>
      </w:r>
    </w:p>
    <w:p>
      <w:pPr>
        <w:pStyle w:val="Heading1"/>
      </w:pPr>
      <w:bookmarkStart w:id="5" w:name="_Toc5"/>
      <w:r>
        <w:t>Topics for further research:</w:t>
      </w:r>
      <w:bookmarkEnd w:id="5"/>
    </w:p>
    <w:p>
      <w:pPr>
        <w:spacing w:after="0"/>
        <w:numPr>
          <w:ilvl w:val="0"/>
          <w:numId w:val="2"/>
        </w:numPr>
      </w:pPr>
      <w:r>
        <w:rPr/>
        <w:t xml:space="preserve">HPC在所有头颈鳞状细胞癌中预后最差的依据是什么？有没有相关的研究或数据来支持这一说法？
</w:t>
      </w:r>
    </w:p>
    <w:p>
      <w:pPr>
        <w:spacing w:after="0"/>
        <w:numPr>
          <w:ilvl w:val="0"/>
          <w:numId w:val="2"/>
        </w:numPr>
      </w:pPr>
      <w:r>
        <w:rPr/>
        <w:t xml:space="preserve">除了MRI，还有其他影像学技术在HPC诊断和治疗中的作用吗？为什么文章只关注MRI而忽略了其他技术？
</w:t>
      </w:r>
    </w:p>
    <w:p>
      <w:pPr>
        <w:spacing w:after="0"/>
        <w:numPr>
          <w:ilvl w:val="0"/>
          <w:numId w:val="2"/>
        </w:numPr>
      </w:pPr>
      <w:r>
        <w:rPr/>
        <w:t xml:space="preserve">文章声称MR radiomics可以作为预测治疗结果和生存率的生物标志物，但有没有足够的证据来支持这一主张？
</w:t>
      </w:r>
    </w:p>
    <w:p>
      <w:pPr>
        <w:spacing w:after="0"/>
        <w:numPr>
          <w:ilvl w:val="0"/>
          <w:numId w:val="2"/>
        </w:numPr>
      </w:pPr>
      <w:r>
        <w:rPr/>
        <w:t xml:space="preserve">文章没有讨论MRI在HPC诊断和治疗中的局限性和挑战，例如图像模糊和运动伪影等因素对其准确性的影响。
</w:t>
      </w:r>
    </w:p>
    <w:p>
      <w:pPr>
        <w:spacing w:after="0"/>
        <w:numPr>
          <w:ilvl w:val="0"/>
          <w:numId w:val="2"/>
        </w:numPr>
      </w:pPr>
      <w:r>
        <w:rPr/>
        <w:t xml:space="preserve">文章声称DeepLab V3+在HPC自动分割和放射组学特征提取方面的性能优于U-Net，但有没有足够的数据或结果来支持这一主张？
</w:t>
      </w:r>
    </w:p>
    <w:p>
      <w:pPr>
        <w:spacing w:after="0"/>
        <w:numPr>
          <w:ilvl w:val="0"/>
          <w:numId w:val="2"/>
        </w:numPr>
      </w:pPr>
      <w:r>
        <w:rPr/>
        <w:t xml:space="preserve">文章没有探讨其他研究或观点对于MRI在HPC中的应用和效果的不同看法，是否存在争议和不确定性？
</w:t>
      </w:r>
    </w:p>
    <w:p>
      <w:pPr>
        <w:spacing w:after="0"/>
        <w:numPr>
          <w:ilvl w:val="0"/>
          <w:numId w:val="2"/>
        </w:numPr>
      </w:pPr>
      <w:r>
        <w:rPr/>
        <w:t xml:space="preserve">文章似乎过于强调DeepLab V3+在HPC中的应用，并没有充分讨论其局限性和潜在风险。
</w:t>
      </w:r>
    </w:p>
    <w:p>
      <w:pPr>
        <w:numPr>
          <w:ilvl w:val="0"/>
          <w:numId w:val="2"/>
        </w:numPr>
      </w:pPr>
      <w:r>
        <w:rPr/>
        <w:t xml:space="preserve">文章似乎偏向于支持MRI和DeepLab V3+在HPC中的应用，而忽略了其他技术和方法。是否存在其他可能更有效或可靠的方法？</w:t>
      </w:r>
    </w:p>
    <w:p>
      <w:pPr>
        <w:pStyle w:val="Heading1"/>
      </w:pPr>
      <w:bookmarkStart w:id="6" w:name="_Toc6"/>
      <w:r>
        <w:t>Report location:</w:t>
      </w:r>
      <w:bookmarkEnd w:id="6"/>
    </w:p>
    <w:p>
      <w:hyperlink r:id="rId8" w:history="1">
        <w:r>
          <w:rPr>
            <w:color w:val="2980b9"/>
            <w:u w:val="single"/>
          </w:rPr>
          <w:t xml:space="preserve">https://www.fullpicture.app/item/3c386c0e533523d989e32b8bc0161ccf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D98D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00330-023-09827-2" TargetMode="External"/><Relationship Id="rId8" Type="http://schemas.openxmlformats.org/officeDocument/2006/relationships/hyperlink" Target="https://www.fullpicture.app/item/3c386c0e533523d989e32b8bc0161c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2024-01-02T23:09:12+01:00</dcterms:created>
  <dcterms:modified xsi:type="dcterms:W3CDTF">2024-01-02T23:09:12+01:00</dcterms:modified>
</cp:coreProperties>
</file>

<file path=docProps/custom.xml><?xml version="1.0" encoding="utf-8"?>
<Properties xmlns="http://schemas.openxmlformats.org/officeDocument/2006/custom-properties" xmlns:vt="http://schemas.openxmlformats.org/officeDocument/2006/docPropsVTypes"/>
</file>