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CBI Arrests Four in Connection with Abduction...- The Indian Hawk</w:t>
      </w:r>
      <w:br/>
      <w:hyperlink r:id="rId7" w:history="1">
        <w:r>
          <w:rPr>
            <w:color w:val="2980b9"/>
            <w:u w:val="single"/>
          </w:rPr>
          <w:t xml:space="preserve">https://www.theindianhawk.com/2023/10/cbi-arrests-four-in-connection-with-abduction-and-murder-of-meitei-students-in-manipur.html</w:t>
        </w:r>
      </w:hyperlink>
    </w:p>
    <w:p>
      <w:pPr>
        <w:pStyle w:val="Heading1"/>
      </w:pPr>
      <w:bookmarkStart w:id="2" w:name="_Toc2"/>
      <w:r>
        <w:t>Article summary:</w:t>
      </w:r>
      <w:bookmarkEnd w:id="2"/>
    </w:p>
    <w:p>
      <w:pPr>
        <w:jc w:val="both"/>
      </w:pPr>
      <w:r>
        <w:rPr/>
        <w:t xml:space="preserve">1. The Central Bureau of Investigation (CBI) has arrested four individuals, including two women, in connection with the abduction and murder of two Meitei students in Manipur.</w:t>
      </w:r>
    </w:p>
    <w:p>
      <w:pPr>
        <w:jc w:val="both"/>
      </w:pPr>
      <w:r>
        <w:rPr/>
        <w:t xml:space="preserve">2. The suspects were apprehended in the hill district of Churachandpur and swiftly transported to Guwahati for further investigation.</w:t>
      </w:r>
    </w:p>
    <w:p>
      <w:pPr>
        <w:jc w:val="both"/>
      </w:pPr>
      <w:r>
        <w:rPr/>
        <w:t xml:space="preserve">3. The arrests have sparked protests and a shutdown called by tribal organizations in Churachandpur, who claim that two of the accused are innocent.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"CBI Arrests Four in Connection with Abduction..." provides information about the arrest of four individuals in connection with the alleged abduction and murder of two Meitei students in Manipur. While the article presents some facts, there are several potential biases and missing points of consideration that need to be addressed.</w:t>
      </w:r>
    </w:p>
    <w:p>
      <w:pPr>
        <w:jc w:val="both"/>
      </w:pPr>
      <w:r>
        <w:rPr/>
        <w:t xml:space="preserve"/>
      </w:r>
    </w:p>
    <w:p>
      <w:pPr>
        <w:jc w:val="both"/>
      </w:pPr>
      <w:r>
        <w:rPr/>
        <w:t xml:space="preserve">Firstly, the article does not provide any evidence or sources to support the claim that these four individuals are responsible for the abduction and murder. It simply states that they have been apprehended by the Central Bureau of Investigation (CBI) without providing any details about the evidence against them. This lack of evidence raises questions about the credibility of the arrests and whether they are based on solid grounds.</w:t>
      </w:r>
    </w:p>
    <w:p>
      <w:pPr>
        <w:jc w:val="both"/>
      </w:pPr>
      <w:r>
        <w:rPr/>
        <w:t xml:space="preserve"/>
      </w:r>
    </w:p>
    <w:p>
      <w:pPr>
        <w:jc w:val="both"/>
      </w:pPr>
      <w:r>
        <w:rPr/>
        <w:t xml:space="preserve">Secondly, there is a clear bias in favor of the Chief Minister of Manipur, N. Biren Singh. The article extensively quotes him expressing his commitment to ensuring maximum punishment for the accused. However, it fails to present any counterarguments or perspectives from those who may question the fairness or legality of these arrests. This one-sided reporting undermines the objectivity and balance of the article.</w:t>
      </w:r>
    </w:p>
    <w:p>
      <w:pPr>
        <w:jc w:val="both"/>
      </w:pPr>
      <w:r>
        <w:rPr/>
        <w:t xml:space="preserve"/>
      </w:r>
    </w:p>
    <w:p>
      <w:pPr>
        <w:jc w:val="both"/>
      </w:pPr>
      <w:r>
        <w:rPr/>
        <w:t xml:space="preserve">Additionally, there is a lack of exploration into potential counterarguments or alternative explanations for these arrests. The Kuki Students Organisation (KSO) released a statement countering the accusations against two of the suspects, claiming that they are not involved in any militant group or murder case. However, this perspective is dismissed without further investigation or analysis.</w:t>
      </w:r>
    </w:p>
    <w:p>
      <w:pPr>
        <w:jc w:val="both"/>
      </w:pPr>
      <w:r>
        <w:rPr/>
        <w:t xml:space="preserve"/>
      </w:r>
    </w:p>
    <w:p>
      <w:pPr>
        <w:jc w:val="both"/>
      </w:pPr>
      <w:r>
        <w:rPr/>
        <w:t xml:space="preserve">Furthermore, there is promotional content within the article that highlights various law enforcement agencies' roles during the operation leading to their arrest. This promotional tone suggests a bias towards portraying these agencies in a positive light without critically examining their actions or potential abuses of power.</w:t>
      </w:r>
    </w:p>
    <w:p>
      <w:pPr>
        <w:jc w:val="both"/>
      </w:pPr>
      <w:r>
        <w:rPr/>
        <w:t xml:space="preserve"/>
      </w:r>
    </w:p>
    <w:p>
      <w:pPr>
        <w:jc w:val="both"/>
      </w:pPr>
      <w:r>
        <w:rPr/>
        <w:t xml:space="preserve">The article also fails to address potential risks associated with arbitrary arrests and ethnic violence between different communities in Manipur. It briefly mentions protests resulting in injuries but does not delve into deeper analysis or discussion about how these arrests may impact community relations or exacerbate existing tensions.</w:t>
      </w:r>
    </w:p>
    <w:p>
      <w:pPr>
        <w:jc w:val="both"/>
      </w:pPr>
      <w:r>
        <w:rPr/>
        <w:t xml:space="preserve"/>
      </w:r>
    </w:p>
    <w:p>
      <w:pPr>
        <w:jc w:val="both"/>
      </w:pPr>
      <w:r>
        <w:rPr/>
        <w:t xml:space="preserve">Overall, the article lacks critical analysis and fails to provide a balanced perspective on the arrests and their implications. It presents unsupported claims, one-sided reporting, and promotional content that undermine its credibility and objectivity.</w:t>
      </w:r>
    </w:p>
    <w:p>
      <w:pPr>
        <w:pStyle w:val="Heading1"/>
      </w:pPr>
      <w:bookmarkStart w:id="5" w:name="_Toc5"/>
      <w:r>
        <w:t>Topics for further research:</w:t>
      </w:r>
      <w:bookmarkEnd w:id="5"/>
    </w:p>
    <w:p>
      <w:pPr>
        <w:spacing w:after="0"/>
        <w:numPr>
          <w:ilvl w:val="0"/>
          <w:numId w:val="2"/>
        </w:numPr>
      </w:pPr>
      <w:r>
        <w:rPr/>
        <w:t xml:space="preserve">Manipur abduction and murder case: alternative explanations and counterarguments
</w:t>
      </w:r>
    </w:p>
    <w:p>
      <w:pPr>
        <w:spacing w:after="0"/>
        <w:numPr>
          <w:ilvl w:val="0"/>
          <w:numId w:val="2"/>
        </w:numPr>
      </w:pPr>
      <w:r>
        <w:rPr/>
        <w:t xml:space="preserve">Credibility of arrests in Manipur abduction and murder case: evidence and sources
</w:t>
      </w:r>
    </w:p>
    <w:p>
      <w:pPr>
        <w:spacing w:after="0"/>
        <w:numPr>
          <w:ilvl w:val="0"/>
          <w:numId w:val="2"/>
        </w:numPr>
      </w:pPr>
      <w:r>
        <w:rPr/>
        <w:t xml:space="preserve">Criticism of arrests in Manipur abduction and murder case: fairness and legality
</w:t>
      </w:r>
    </w:p>
    <w:p>
      <w:pPr>
        <w:spacing w:after="0"/>
        <w:numPr>
          <w:ilvl w:val="0"/>
          <w:numId w:val="2"/>
        </w:numPr>
      </w:pPr>
      <w:r>
        <w:rPr/>
        <w:t xml:space="preserve">Ethnic tensions in Manipur: impact of arrests on community relations
</w:t>
      </w:r>
    </w:p>
    <w:p>
      <w:pPr>
        <w:spacing w:after="0"/>
        <w:numPr>
          <w:ilvl w:val="0"/>
          <w:numId w:val="2"/>
        </w:numPr>
      </w:pPr>
      <w:r>
        <w:rPr/>
        <w:t xml:space="preserve">Manipur protests and injuries: implications of recent arrests
</w:t>
      </w:r>
    </w:p>
    <w:p>
      <w:pPr>
        <w:numPr>
          <w:ilvl w:val="0"/>
          <w:numId w:val="2"/>
        </w:numPr>
      </w:pPr>
      <w:r>
        <w:rPr/>
        <w:t xml:space="preserve">Manipur law enforcement agencies: potential abuses of power and accountability</w:t>
      </w:r>
    </w:p>
    <w:p>
      <w:pPr>
        <w:pStyle w:val="Heading1"/>
      </w:pPr>
      <w:bookmarkStart w:id="6" w:name="_Toc6"/>
      <w:r>
        <w:t>Report location:</w:t>
      </w:r>
      <w:bookmarkEnd w:id="6"/>
    </w:p>
    <w:p>
      <w:hyperlink r:id="rId8" w:history="1">
        <w:r>
          <w:rPr>
            <w:color w:val="2980b9"/>
            <w:u w:val="single"/>
          </w:rPr>
          <w:t xml:space="preserve">https://www.fullpicture.app/item/3c0d13c5bb088591b8b63f67231ed1fa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C9A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indianhawk.com/2023/10/cbi-arrests-four-in-connection-with-abduction-and-murder-of-meitei-students-in-manipur.html" TargetMode="External"/><Relationship Id="rId8" Type="http://schemas.openxmlformats.org/officeDocument/2006/relationships/hyperlink" Target="https://www.fullpicture.app/item/3c0d13c5bb088591b8b63f67231ed1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2024-07-12T08:04:45+02:00</dcterms:created>
  <dcterms:modified xsi:type="dcterms:W3CDTF">2024-07-12T08:04:45+02:00</dcterms:modified>
</cp:coreProperties>
</file>

<file path=docProps/custom.xml><?xml version="1.0" encoding="utf-8"?>
<Properties xmlns="http://schemas.openxmlformats.org/officeDocument/2006/custom-properties" xmlns:vt="http://schemas.openxmlformats.org/officeDocument/2006/docPropsVTypes"/>
</file>