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Deepak Spinner - Smallcap Value buying - Stock Opportunities / Techno-Funda Picks - ValuePickr Forum</w:t>
      </w:r>
      <w:br/>
      <w:hyperlink r:id="rId7" w:history="1">
        <w:r>
          <w:rPr>
            <w:color w:val="2980b9"/>
            <w:u w:val="single"/>
          </w:rPr>
          <w:t xml:space="preserve">https://forum.valuepickr.com/t/deepak-spinner-smallcap-value-buying/54277</w:t>
        </w:r>
      </w:hyperlink>
    </w:p>
    <w:p>
      <w:pPr>
        <w:pStyle w:val="Heading1"/>
      </w:pPr>
      <w:bookmarkStart w:id="2" w:name="_Toc2"/>
      <w:r>
        <w:t>Article summary:</w:t>
      </w:r>
      <w:bookmarkEnd w:id="2"/>
    </w:p>
    <w:p>
      <w:pPr>
        <w:jc w:val="both"/>
      </w:pPr>
      <w:r>
        <w:rPr/>
        <w:t xml:space="preserve">1. Deepak Spinners Ltd is a small cap company operating in the textiles sector with a market cap of Rs 70 crore.</w:t>
      </w:r>
    </w:p>
    <w:p>
      <w:pPr>
        <w:jc w:val="both"/>
      </w:pPr>
      <w:r>
        <w:rPr/>
        <w:t xml:space="preserve">2. The company has been continuously paying off its debt and reducing interest costs, resulting in improved financial leverage and profitability.</w:t>
      </w:r>
    </w:p>
    <w:p>
      <w:pPr>
        <w:jc w:val="both"/>
      </w:pPr>
      <w:r>
        <w:rPr/>
        <w:t xml:space="preserve">3. Despite being undervalued compared to its peers, the company faces risks such as limited bargaining power with suppliers and the impact of COVID-19 on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Deepak Spinners Ltd (DSL), a small-cap company in the textiles sector. The author provides information on DSL's key products, manufacturing facilities, customer base, and management team. They also highlight the company's debt reduction and interest cost reduction efforts, as well as its continuous dividend payments and investments in modernization and technological upgrades.</w:t>
      </w:r>
    </w:p>
    <w:p>
      <w:pPr>
        <w:jc w:val="both"/>
      </w:pPr>
      <w:r>
        <w:rPr/>
        <w:t xml:space="preserve"/>
      </w:r>
    </w:p>
    <w:p>
      <w:pPr>
        <w:jc w:val="both"/>
      </w:pPr>
      <w:r>
        <w:rPr/>
        <w:t xml:space="preserve">The author presents DSL as an undervalued investment opportunity compared to its peer stocks. However, they do not provide any comparative analysis or evidence to support this claim. Additionally, the article lacks a discussion of potential risks associated with investing in DSL, such as limited bargaining power with suppliers and the impact of COVID-19 on demand.</w:t>
      </w:r>
    </w:p>
    <w:p>
      <w:pPr>
        <w:jc w:val="both"/>
      </w:pPr>
      <w:r>
        <w:rPr/>
        <w:t xml:space="preserve"/>
      </w:r>
    </w:p>
    <w:p>
      <w:pPr>
        <w:jc w:val="both"/>
      </w:pPr>
      <w:r>
        <w:rPr/>
        <w:t xml:space="preserve">The author notes that DSL's promoter is continuously buying shares from the open market and increasing their stake, which they present as a positive sign. However, this could also be seen as biased reporting since it does not consider potential negative implications of promoter ownership for minority shareholders.</w:t>
      </w:r>
    </w:p>
    <w:p>
      <w:pPr>
        <w:jc w:val="both"/>
      </w:pPr>
      <w:r>
        <w:rPr/>
        <w:t xml:space="preserve"/>
      </w:r>
    </w:p>
    <w:p>
      <w:pPr>
        <w:jc w:val="both"/>
      </w:pPr>
      <w:r>
        <w:rPr/>
        <w:t xml:space="preserve">Overall, while the article provides some useful information on DSL's financials and operations, it lacks critical analysis and evidence to support its claims. Readers should conduct further research before making any investment decisions based on this article.</w:t>
      </w:r>
    </w:p>
    <w:p>
      <w:pPr>
        <w:pStyle w:val="Heading1"/>
      </w:pPr>
      <w:bookmarkStart w:id="5" w:name="_Toc5"/>
      <w:r>
        <w:t>Topics for further research:</w:t>
      </w:r>
      <w:bookmarkEnd w:id="5"/>
    </w:p>
    <w:p>
      <w:pPr>
        <w:spacing w:after="0"/>
        <w:numPr>
          <w:ilvl w:val="0"/>
          <w:numId w:val="2"/>
        </w:numPr>
      </w:pPr>
      <w:r>
        <w:rPr/>
        <w:t xml:space="preserve">Risks associated with investing in small-cap companies in the textiles sector
</w:t>
      </w:r>
    </w:p>
    <w:p>
      <w:pPr>
        <w:spacing w:after="0"/>
        <w:numPr>
          <w:ilvl w:val="0"/>
          <w:numId w:val="2"/>
        </w:numPr>
      </w:pPr>
      <w:r>
        <w:rPr/>
        <w:t xml:space="preserve">Comparative analysis of DSL's financial performance and valuation metrics with its peer stocks
</w:t>
      </w:r>
    </w:p>
    <w:p>
      <w:pPr>
        <w:spacing w:after="0"/>
        <w:numPr>
          <w:ilvl w:val="0"/>
          <w:numId w:val="2"/>
        </w:numPr>
      </w:pPr>
      <w:r>
        <w:rPr/>
        <w:t xml:space="preserve">Impact of COVID-19 on the demand for textiles and its potential effect on DSL's operations
</w:t>
      </w:r>
    </w:p>
    <w:p>
      <w:pPr>
        <w:spacing w:after="0"/>
        <w:numPr>
          <w:ilvl w:val="0"/>
          <w:numId w:val="2"/>
        </w:numPr>
      </w:pPr>
      <w:r>
        <w:rPr/>
        <w:t xml:space="preserve">Bargaining power of suppliers in the textiles industry and its impact on DSL's profitability
</w:t>
      </w:r>
    </w:p>
    <w:p>
      <w:pPr>
        <w:spacing w:after="0"/>
        <w:numPr>
          <w:ilvl w:val="0"/>
          <w:numId w:val="2"/>
        </w:numPr>
      </w:pPr>
      <w:r>
        <w:rPr/>
        <w:t xml:space="preserve">Implications of promoter ownership for minority shareholders in DSL
</w:t>
      </w:r>
    </w:p>
    <w:p>
      <w:pPr>
        <w:numPr>
          <w:ilvl w:val="0"/>
          <w:numId w:val="2"/>
        </w:numPr>
      </w:pPr>
      <w:r>
        <w:rPr/>
        <w:t xml:space="preserve">Analysis of DSL's future growth prospects and potential challenges in the textiles industry.</w:t>
      </w:r>
    </w:p>
    <w:p>
      <w:pPr>
        <w:pStyle w:val="Heading1"/>
      </w:pPr>
      <w:bookmarkStart w:id="6" w:name="_Toc6"/>
      <w:r>
        <w:t>Report location:</w:t>
      </w:r>
      <w:bookmarkEnd w:id="6"/>
    </w:p>
    <w:p>
      <w:hyperlink r:id="rId8" w:history="1">
        <w:r>
          <w:rPr>
            <w:color w:val="2980b9"/>
            <w:u w:val="single"/>
          </w:rPr>
          <w:t xml:space="preserve">https://www.fullpicture.app/item/3bc8ef96d902b96d2950d24ff125cc01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E24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valuepickr.com/t/deepak-spinner-smallcap-value-buying/54277" TargetMode="External"/><Relationship Id="rId8" Type="http://schemas.openxmlformats.org/officeDocument/2006/relationships/hyperlink" Target="https://www.fullpicture.app/item/3bc8ef96d902b96d2950d24ff125cc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2023-12-23T12:50:09+01:00</dcterms:created>
  <dcterms:modified xsi:type="dcterms:W3CDTF">2023-12-23T12:50:09+01:00</dcterms:modified>
</cp:coreProperties>
</file>

<file path=docProps/custom.xml><?xml version="1.0" encoding="utf-8"?>
<Properties xmlns="http://schemas.openxmlformats.org/officeDocument/2006/custom-properties" xmlns:vt="http://schemas.openxmlformats.org/officeDocument/2006/docPropsVTypes"/>
</file>