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Explainable multi-task learning for multi-modality biological data analysis | Nature Communications</w:t>
      </w:r>
      <w:br/>
      <w:hyperlink r:id="rId7" w:history="1">
        <w:r>
          <w:rPr>
            <w:color w:val="2980b9"/>
            <w:u w:val="single"/>
          </w:rPr>
          <w:t xml:space="preserve">https://www.nature.com/articles/s41467-023-37477-x</w:t>
        </w:r>
      </w:hyperlink>
    </w:p>
    <w:p>
      <w:pPr>
        <w:pStyle w:val="Heading1"/>
      </w:pPr>
      <w:bookmarkStart w:id="2" w:name="_Toc2"/>
      <w:r>
        <w:t>Article summary:</w:t>
      </w:r>
      <w:bookmarkEnd w:id="2"/>
    </w:p>
    <w:p>
      <w:pPr>
        <w:jc w:val="both"/>
      </w:pPr>
      <w:r>
        <w:rPr/>
        <w:t xml:space="preserve">1. 多模态生物数据分析需要解决多个任务，包括识别不同模态的生物意义组、跨模态预测和发现基因表达与其他模态之间的关系。</w:t>
      </w:r>
    </w:p>
    <w:p>
      <w:pPr>
        <w:jc w:val="both"/>
      </w:pPr>
      <w:r>
        <w:rPr/>
        <w:t xml:space="preserve">2. 已有的多模态分析方法通常只能解决其中一个任务，而本文提出了一种可同时处理多个任务的深度神经网络，并通过交替训练来优化性能。</w:t>
      </w:r>
    </w:p>
    <w:p>
      <w:pPr>
        <w:jc w:val="both"/>
      </w:pPr>
      <w:r>
        <w:rPr/>
        <w:t xml:space="preserve">3. 该网络采用可解释机器学习技术来量化细胞类型特异性和跨模态特征相关性，适用于各种多模态数据集。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例如，文章提到了多种方法来处理多模态数据，但并没有探讨这些方法之间的优缺点或适用范围。此外，文章也没有探讨可能存在的风险或限制条件。</w:t>
      </w:r>
    </w:p>
    <w:p>
      <w:pPr>
        <w:jc w:val="both"/>
      </w:pPr>
      <w:r>
        <w:rPr/>
        <w:t xml:space="preserve"/>
      </w:r>
    </w:p>
    <w:p>
      <w:pPr>
        <w:jc w:val="both"/>
      </w:pPr>
      <w:r>
        <w:rPr/>
        <w:t xml:space="preserve">另外，文章提出了一个新的深度神经网络来处理多模态数据，并声称该网络可以同时解决多个任务。然而，文章并没有提供足够的证据来支持这个主张。例如，在实验中是否比其他方法表现更好？如果是，请提供具体数据和分析结果。</w:t>
      </w:r>
    </w:p>
    <w:p>
      <w:pPr>
        <w:jc w:val="both"/>
      </w:pPr>
      <w:r>
        <w:rPr/>
        <w:t xml:space="preserve"/>
      </w:r>
    </w:p>
    <w:p>
      <w:pPr>
        <w:jc w:val="both"/>
      </w:pPr>
      <w:r>
        <w:rPr/>
        <w:t xml:space="preserve">最后，文章似乎忽略了一个重要问题：如何确保网络输出的结果是可解释的？在生物学研究中，解释性非常重要，因为它可以帮助研究人员理解细胞功能和疾病机制。因此，在设计深度神经网络时应该考虑到这一点，并确保其输出结果是可解释的。</w:t>
      </w:r>
    </w:p>
    <w:p>
      <w:pPr>
        <w:pStyle w:val="Heading1"/>
      </w:pPr>
      <w:bookmarkStart w:id="5" w:name="_Toc5"/>
      <w:r>
        <w:t>Topics for further research:</w:t>
      </w:r>
      <w:bookmarkEnd w:id="5"/>
    </w:p>
    <w:p>
      <w:pPr>
        <w:spacing w:after="0"/>
        <w:numPr>
          <w:ilvl w:val="0"/>
          <w:numId w:val="2"/>
        </w:numPr>
      </w:pPr>
      <w:r>
        <w:rPr/>
        <w:t xml:space="preserve">Comparative analysis of multimodal data processing methods
</w:t>
      </w:r>
    </w:p>
    <w:p>
      <w:pPr>
        <w:spacing w:after="0"/>
        <w:numPr>
          <w:ilvl w:val="0"/>
          <w:numId w:val="2"/>
        </w:numPr>
      </w:pPr>
      <w:r>
        <w:rPr/>
        <w:t xml:space="preserve">Potential risks and limitations of using deep neural networks for multimodal data analysis
</w:t>
      </w:r>
    </w:p>
    <w:p>
      <w:pPr>
        <w:spacing w:after="0"/>
        <w:numPr>
          <w:ilvl w:val="0"/>
          <w:numId w:val="2"/>
        </w:numPr>
      </w:pPr>
      <w:r>
        <w:rPr/>
        <w:t xml:space="preserve">Empirical evidence supporting the claim that the proposed network outperforms other methods
</w:t>
      </w:r>
    </w:p>
    <w:p>
      <w:pPr>
        <w:spacing w:after="0"/>
        <w:numPr>
          <w:ilvl w:val="0"/>
          <w:numId w:val="2"/>
        </w:numPr>
      </w:pPr>
      <w:r>
        <w:rPr/>
        <w:t xml:space="preserve">Importance of interpretability in deep neural network design for biological research
</w:t>
      </w:r>
    </w:p>
    <w:p>
      <w:pPr>
        <w:spacing w:after="0"/>
        <w:numPr>
          <w:ilvl w:val="0"/>
          <w:numId w:val="2"/>
        </w:numPr>
      </w:pPr>
      <w:r>
        <w:rPr/>
        <w:t xml:space="preserve">Strategies for ensuring interpretability of network outputs
</w:t>
      </w:r>
    </w:p>
    <w:p>
      <w:pPr>
        <w:numPr>
          <w:ilvl w:val="0"/>
          <w:numId w:val="2"/>
        </w:numPr>
      </w:pPr>
      <w:r>
        <w:rPr/>
        <w:t xml:space="preserve">Implications of the study's findings for future research in multimodal data analysis.</w:t>
      </w:r>
    </w:p>
    <w:p>
      <w:pPr>
        <w:pStyle w:val="Heading1"/>
      </w:pPr>
      <w:bookmarkStart w:id="6" w:name="_Toc6"/>
      <w:r>
        <w:t>Report location:</w:t>
      </w:r>
      <w:bookmarkEnd w:id="6"/>
    </w:p>
    <w:p>
      <w:hyperlink r:id="rId8" w:history="1">
        <w:r>
          <w:rPr>
            <w:color w:val="2980b9"/>
            <w:u w:val="single"/>
          </w:rPr>
          <w:t xml:space="preserve">https://www.fullpicture.app/item/3bbbbc182db61e159b9f29bb98cc1503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61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7477-x" TargetMode="External"/><Relationship Id="rId8" Type="http://schemas.openxmlformats.org/officeDocument/2006/relationships/hyperlink" Target="https://www.fullpicture.app/item/3bbbbc182db61e159b9f29bb98cc1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2023-12-28T09:38:06+01:00</dcterms:created>
  <dcterms:modified xsi:type="dcterms:W3CDTF">2023-12-28T09:38:06+01:00</dcterms:modified>
</cp:coreProperties>
</file>

<file path=docProps/custom.xml><?xml version="1.0" encoding="utf-8"?>
<Properties xmlns="http://schemas.openxmlformats.org/officeDocument/2006/custom-properties" xmlns:vt="http://schemas.openxmlformats.org/officeDocument/2006/docPropsVTypes"/>
</file>