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印度女子板球热：蓄势待发 | 经济学人</w:t>
      </w:r>
      <w:br/>
      <w:hyperlink r:id="rId7" w:history="1">
        <w:r>
          <w:rPr>
            <w:color w:val="2980b9"/>
            <w:u w:val="single"/>
          </w:rPr>
          <w:t xml:space="preserve">https://mp.weixin.qq.com/s/bEvnXajXigc5WveoFj0UtA</w:t>
        </w:r>
      </w:hyperlink>
    </w:p>
    <w:p>
      <w:pPr>
        <w:pStyle w:val="Heading1"/>
      </w:pPr>
      <w:bookmarkStart w:id="2" w:name="_Toc2"/>
      <w:r>
        <w:t>Article summary:</w:t>
      </w:r>
      <w:bookmarkEnd w:id="2"/>
    </w:p>
    <w:p>
      <w:pPr>
        <w:jc w:val="both"/>
      </w:pPr>
      <w:r>
        <w:rPr/>
        <w:t xml:space="preserve">1. The Women's T20 World Cup in South Africa is a big sporting event and an opportunity for Indian players to showcase their skills.</w:t>
      </w:r>
    </w:p>
    <w:p>
      <w:pPr>
        <w:jc w:val="both"/>
      </w:pPr>
      <w:r>
        <w:rPr/>
        <w:t xml:space="preserve">2. The Women's Premier League (WPL) auction will be held in Mumbai, with top Indian players expected to earn more from the tournament than they do from the national team.</w:t>
      </w:r>
    </w:p>
    <w:p>
      <w:pPr>
        <w:jc w:val="both"/>
      </w:pPr>
      <w:r>
        <w:rPr/>
        <w:t xml:space="preserve">3. There are concerns that the WPL may have a similar effect on women's cricket as the IPL has had on men's cricket, but it could also be a positive step towards gender equality in India.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an overview of the upcoming Women’s T20 World Cup and Women’s Premier League (WPL) auction in India. It provides facts about the tournaments, such as broadcast rights for the WPL selling for 9.5bn rupees ($115m), and investors paying a combined 46.7bn rupees—over half a billion dollars—to own five franchise-based teams before any matches have been played. It also mentions potential risks associated with the WPL, such as players being tempted away from their national teams by higher wages offered by franchises, which could erode international contests in women’s cricket just as it has done in men’s cricket.</w:t>
      </w:r>
    </w:p>
    <w:p>
      <w:pPr>
        <w:jc w:val="both"/>
      </w:pPr>
      <w:r>
        <w:rPr/>
        <w:t xml:space="preserve">The article does not appear to be biased or one-sided, presenting both sides of the argument fairly and objectively. It acknowledges both potential benefits and risks associated with the WPL, noting that it could be a positive step towards gender equality if it encourages parents to be more ambitious for their daughters while also raising concerns about its potential impact on international contests in women’s cricket.</w:t>
      </w:r>
    </w:p>
    <w:p>
      <w:pPr>
        <w:jc w:val="both"/>
      </w:pPr>
      <w:r>
        <w:rPr/>
        <w:t xml:space="preserve">The article does not make any unsupported claims or omit any points of consideration; all claims are backed up by evidence such as figures related to broadcast rights and investor payments for franchises, as well as quotes from New Zealand captain Sophie Devine regarding possible distractions caused by lucrative contracts offered by franchises.</w:t>
      </w:r>
    </w:p>
    <w:p>
      <w:pPr>
        <w:jc w:val="both"/>
      </w:pPr>
      <w:r>
        <w:rPr/>
        <w:t xml:space="preserve">The only potential issue with this article is that it does not explore counterarguments or present both sides equally; while it acknowledges potential risks associated with the WPL, there is no discussion of possible solutions or ways to mitigate these risks so that international contests can still thrive alongside domestic leagues like the WPL.</w:t>
      </w:r>
    </w:p>
    <w:p>
      <w:pPr>
        <w:pStyle w:val="Heading1"/>
      </w:pPr>
      <w:bookmarkStart w:id="5" w:name="_Toc5"/>
      <w:r>
        <w:t>Topics for further research:</w:t>
      </w:r>
      <w:bookmarkEnd w:id="5"/>
    </w:p>
    <w:p>
      <w:pPr>
        <w:spacing w:after="0"/>
        <w:numPr>
          <w:ilvl w:val="0"/>
          <w:numId w:val="2"/>
        </w:numPr>
      </w:pPr>
      <w:r>
        <w:rPr/>
        <w:t xml:space="preserve">Women's cricket international contests</w:t>
      </w:r>
    </w:p>
    <w:p>
      <w:pPr>
        <w:spacing w:after="0"/>
        <w:numPr>
          <w:ilvl w:val="0"/>
          <w:numId w:val="2"/>
        </w:numPr>
      </w:pPr>
      <w:r>
        <w:rPr/>
        <w:t xml:space="preserve">Gender equality in sports</w:t>
      </w:r>
    </w:p>
    <w:p>
      <w:pPr>
        <w:spacing w:after="0"/>
        <w:numPr>
          <w:ilvl w:val="0"/>
          <w:numId w:val="2"/>
        </w:numPr>
      </w:pPr>
      <w:r>
        <w:rPr/>
        <w:t xml:space="preserve">Impact of domestic leagues on international cricket</w:t>
      </w:r>
    </w:p>
    <w:p>
      <w:pPr>
        <w:spacing w:after="0"/>
        <w:numPr>
          <w:ilvl w:val="0"/>
          <w:numId w:val="2"/>
        </w:numPr>
      </w:pPr>
      <w:r>
        <w:rPr/>
        <w:t xml:space="preserve">Strategies to mitigate risks of domestic leagues</w:t>
      </w:r>
    </w:p>
    <w:p>
      <w:pPr>
        <w:spacing w:after="0"/>
        <w:numPr>
          <w:ilvl w:val="0"/>
          <w:numId w:val="2"/>
        </w:numPr>
      </w:pPr>
      <w:r>
        <w:rPr/>
        <w:t xml:space="preserve">Benefits of women's cricket leagues</w:t>
      </w:r>
    </w:p>
    <w:p>
      <w:pPr>
        <w:numPr>
          <w:ilvl w:val="0"/>
          <w:numId w:val="2"/>
        </w:numPr>
      </w:pPr>
      <w:r>
        <w:rPr/>
        <w:t xml:space="preserve">Distractions caused by lucrative contracts in cricket</w:t>
      </w:r>
    </w:p>
    <w:p>
      <w:pPr>
        <w:pStyle w:val="Heading1"/>
      </w:pPr>
      <w:bookmarkStart w:id="6" w:name="_Toc6"/>
      <w:r>
        <w:t>Report location:</w:t>
      </w:r>
      <w:bookmarkEnd w:id="6"/>
    </w:p>
    <w:p>
      <w:hyperlink r:id="rId8" w:history="1">
        <w:r>
          <w:rPr>
            <w:color w:val="2980b9"/>
            <w:u w:val="single"/>
          </w:rPr>
          <w:t xml:space="preserve">https://www.fullpicture.app/item/3b23077a28ba1446cbcf9e7b7dff39ad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1D04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bEvnXajXigc5WveoFj0UtA" TargetMode="External"/><Relationship Id="rId8" Type="http://schemas.openxmlformats.org/officeDocument/2006/relationships/hyperlink" Target="https://www.fullpicture.app/item/3b23077a28ba1446cbcf9e7b7dff39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2023-02-22T02:43:11+01:00</dcterms:created>
  <dcterms:modified xsi:type="dcterms:W3CDTF">2023-02-22T02:43:11+01:00</dcterms:modified>
</cp:coreProperties>
</file>

<file path=docProps/custom.xml><?xml version="1.0" encoding="utf-8"?>
<Properties xmlns="http://schemas.openxmlformats.org/officeDocument/2006/custom-properties" xmlns:vt="http://schemas.openxmlformats.org/officeDocument/2006/docPropsVTypes"/>
</file>