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Anthropogenic activities control the source dynamics of sediment organic carbon in the lower reach of an inland river - ScienceDirect</w:t>
      </w:r>
      <w:br/>
      <w:hyperlink r:id="rId7" w:history="1">
        <w:r>
          <w:rPr>
            <w:color w:val="2980b9"/>
            <w:u w:val="single"/>
          </w:rPr>
          <w:t xml:space="preserve">https://ersp.lib.whu.edu.cn/s/com/sciencedirect/www/G.https/science/article/pii/S0043135423002142</w:t>
        </w:r>
      </w:hyperlink>
    </w:p>
    <w:p>
      <w:pPr>
        <w:pStyle w:val="Heading1"/>
      </w:pPr>
      <w:bookmarkStart w:id="2" w:name="_Toc2"/>
      <w:r>
        <w:t>Article summary:</w:t>
      </w:r>
      <w:bookmarkEnd w:id="2"/>
    </w:p>
    <w:p>
      <w:pPr>
        <w:jc w:val="both"/>
      </w:pPr>
      <w:r>
        <w:rPr/>
        <w:t xml:space="preserve">1. 本研究通过分析内陆河下游的沉积物有机碳（SeOC）来源，揭示了人类活动对沉积物有机碳来源动态的控制作用。</w:t>
      </w:r>
    </w:p>
    <w:p>
      <w:pPr>
        <w:jc w:val="both"/>
      </w:pPr>
      <w:r>
        <w:rPr/>
        <w:t xml:space="preserve">2. 研究发现，河流沉积物中外源输入的有机碳持续增加，达到82%。草地的碳贡献减少，而其他土地类型的贡献增加。</w:t>
      </w:r>
    </w:p>
    <w:p>
      <w:pPr>
        <w:jc w:val="both"/>
      </w:pPr>
      <w:r>
        <w:rPr/>
        <w:t xml:space="preserve">3. 不同的人类活动对沉积物有机碳来源产生不同影响。土地利用变化加剧了土壤侵蚀，并将更多陆地有机碳带到下游。而上游水库建设截留了上游沉积物，可能是导致下游陆地有机碳输入缓慢增长的主要原因。</w:t>
      </w:r>
    </w:p>
    <w:p>
      <w:pPr>
        <w:jc w:val="both"/>
      </w:pPr>
      <w:r>
        <w:rPr/>
        <w:t xml:space="preserve"/>
      </w:r>
    </w:p>
    <w:p>
      <w:pPr>
        <w:jc w:val="both"/>
      </w:pPr>
      <w:r>
        <w:rPr/>
        <w:t xml:space="preserve">总结：本研究揭示了人类活动对内陆河下游沉积物有机碳来源动态的控制作用，并提供了相关数据和科学依据，为流域碳管理提供了指导。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潜在偏见及其来源：文章没有明确提及作者的背景和利益关系，这可能导致潜在的偏见。如果作者有与研究主题相关的特定观点或立场，他们可能会选择性地呈现数据和结果，以支持自己的观点。</w:t>
      </w:r>
    </w:p>
    <w:p>
      <w:pPr>
        <w:jc w:val="both"/>
      </w:pPr>
      <w:r>
        <w:rPr/>
        <w:t xml:space="preserve"/>
      </w:r>
    </w:p>
    <w:p>
      <w:pPr>
        <w:jc w:val="both"/>
      </w:pPr>
      <w:r>
        <w:rPr/>
        <w:t xml:space="preserve">2. 片面报道：文章只关注了人类活动对河流沉积物有机碳来源动态的影响，而忽略了其他可能影响沉积物有机碳的因素，如气候变化、水文条件等。这种片面报道可能导致读者对问题的整体理解不完整。</w:t>
      </w:r>
    </w:p>
    <w:p>
      <w:pPr>
        <w:jc w:val="both"/>
      </w:pPr>
      <w:r>
        <w:rPr/>
        <w:t xml:space="preserve"/>
      </w:r>
    </w:p>
    <w:p>
      <w:pPr>
        <w:jc w:val="both"/>
      </w:pPr>
      <w:r>
        <w:rPr/>
        <w:t xml:space="preserve">3. 无根据的主张：文章声称人类活动控制着河流沉积物有机碳来源的动态，但没有提供充分的证据来支持这一主张。缺乏详细的实验设计和数据分析方法描述，使得读者难以评估作者所得出结论的可靠性。</w:t>
      </w:r>
    </w:p>
    <w:p>
      <w:pPr>
        <w:jc w:val="both"/>
      </w:pPr>
      <w:r>
        <w:rPr/>
        <w:t xml:space="preserve"/>
      </w:r>
    </w:p>
    <w:p>
      <w:pPr>
        <w:jc w:val="both"/>
      </w:pPr>
      <w:r>
        <w:rPr/>
        <w:t xml:space="preserve">4. 缺失的考虑点：文章没有讨论其他可能影响沉积物有机碳来源动态的因素，如土壤侵蚀、植被类型等。这些因素在确定沉积物有机碳来源时也起着重要作用，并且应该被纳入考虑。</w:t>
      </w:r>
    </w:p>
    <w:p>
      <w:pPr>
        <w:jc w:val="both"/>
      </w:pPr>
      <w:r>
        <w:rPr/>
        <w:t xml:space="preserve"/>
      </w:r>
    </w:p>
    <w:p>
      <w:pPr>
        <w:jc w:val="both"/>
      </w:pPr>
      <w:r>
        <w:rPr/>
        <w:t xml:space="preserve">5. 所提出主张的缺失证据：文章没有提供足够的数据和分析来支持作者所得出的结论。缺乏详细的实验结果和统计分析，使得读者无法验证作者所声称的人类活动对沉积物有机碳来源动态的控制作用。</w:t>
      </w:r>
    </w:p>
    <w:p>
      <w:pPr>
        <w:jc w:val="both"/>
      </w:pPr>
      <w:r>
        <w:rPr/>
        <w:t xml:space="preserve"/>
      </w:r>
    </w:p>
    <w:p>
      <w:pPr>
        <w:jc w:val="both"/>
      </w:pPr>
      <w:r>
        <w:rPr/>
        <w:t xml:space="preserve">6. 未探索的反驳：文章没有讨论可能存在的反驳观点或其他解释。这种选择性地呈现数据和结果可能导致读者对问题的整体理解不完整，并且无法评估其他可能解释结果的因素。</w:t>
      </w:r>
    </w:p>
    <w:p>
      <w:pPr>
        <w:jc w:val="both"/>
      </w:pPr>
      <w:r>
        <w:rPr/>
        <w:t xml:space="preserve"/>
      </w:r>
    </w:p>
    <w:p>
      <w:pPr>
        <w:jc w:val="both"/>
      </w:pPr>
      <w:r>
        <w:rPr/>
        <w:t xml:space="preserve">7. 宣传内容：文章中使用了一些宣传性语言，如将沉积物有机碳源描述为“历史档案”以反映人类活动等。这种宣传性语言可能会影响读者对问题的客观认识，并引导他们接受作者所提出的观点。</w:t>
      </w:r>
    </w:p>
    <w:p>
      <w:pPr>
        <w:jc w:val="both"/>
      </w:pPr>
      <w:r>
        <w:rPr/>
        <w:t xml:space="preserve"/>
      </w:r>
    </w:p>
    <w:p>
      <w:pPr>
        <w:jc w:val="both"/>
      </w:pPr>
      <w:r>
        <w:rPr/>
        <w:t xml:space="preserve">总体而言，上述文章存在一些潜在偏见、片面报道、无根据的主张、缺失的考虑点、所提出主张缺乏证据、未探索反驳等问题。读者在阅读和评估该文章时应保持批判思维，并寻找更多相关研究来获得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沉积物有机碳的其他影响因素
</w:t>
      </w:r>
    </w:p>
    <w:p>
      <w:pPr>
        <w:spacing w:after="0"/>
        <w:numPr>
          <w:ilvl w:val="0"/>
          <w:numId w:val="2"/>
        </w:numPr>
      </w:pPr>
      <w:r>
        <w:rPr/>
        <w:t xml:space="preserve">人类活动对沉积物有机碳来源动态的证据
</w:t>
      </w:r>
    </w:p>
    <w:p>
      <w:pPr>
        <w:spacing w:after="0"/>
        <w:numPr>
          <w:ilvl w:val="0"/>
          <w:numId w:val="2"/>
        </w:numPr>
      </w:pPr>
      <w:r>
        <w:rPr/>
        <w:t xml:space="preserve">其他可能影响沉积物有机碳来源动态的因素
</w:t>
      </w:r>
    </w:p>
    <w:p>
      <w:pPr>
        <w:spacing w:after="0"/>
        <w:numPr>
          <w:ilvl w:val="0"/>
          <w:numId w:val="2"/>
        </w:numPr>
      </w:pPr>
      <w:r>
        <w:rPr/>
        <w:t xml:space="preserve">文章中提出主张的证据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https://www.fullpicture.app/item/3afb129a3c986879b5acc99d2232b67a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30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lib.whu.edu.cn/s/com/sciencedirect/www/G.https/science/article/pii/S0043135423002142" TargetMode="External"/><Relationship Id="rId8" Type="http://schemas.openxmlformats.org/officeDocument/2006/relationships/hyperlink" Target="https://www.fullpicture.app/item/3afb129a3c986879b5acc99d2232b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2023-12-27T08:11:31+01:00</dcterms:created>
  <dcterms:modified xsi:type="dcterms:W3CDTF">2023-12-27T08:11:31+01:00</dcterms:modified>
</cp:coreProperties>
</file>

<file path=docProps/custom.xml><?xml version="1.0" encoding="utf-8"?>
<Properties xmlns="http://schemas.openxmlformats.org/officeDocument/2006/custom-properties" xmlns:vt="http://schemas.openxmlformats.org/officeDocument/2006/docPropsVTypes"/>
</file>