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Cranial Suture Mesenchymal Stem Cells: Insights and Advances - PubMed</w:t>
      </w:r>
      <w:br/>
      <w:hyperlink r:id="rId7" w:history="1">
        <w:r>
          <w:rPr>
            <w:color w:val="2980b9"/>
            <w:u w:val="single"/>
          </w:rPr>
          <w:t xml:space="preserve">https://pubmed.ncbi.nlm.nih.gov/34439795/</w:t>
        </w:r>
      </w:hyperlink>
    </w:p>
    <w:p>
      <w:pPr>
        <w:pStyle w:val="Heading1"/>
      </w:pPr>
      <w:bookmarkStart w:id="2" w:name="_Toc2"/>
      <w:r>
        <w:t>Article summary:</w:t>
      </w:r>
      <w:bookmarkEnd w:id="2"/>
    </w:p>
    <w:p>
      <w:pPr>
        <w:jc w:val="both"/>
      </w:pPr>
      <w:r>
        <w:rPr/>
        <w:t xml:space="preserve">1. The cranial bones of the skull protect and surround the brain, but have limited repair capacity.</w:t>
      </w:r>
    </w:p>
    <w:p>
      <w:pPr>
        <w:jc w:val="both"/>
      </w:pPr>
      <w:r>
        <w:rPr/>
        <w:t xml:space="preserve">2. Recent studies have revealed that a major population of mesenchymal stem cells is located in the suture mesenchyme of the skull, which are termed suture mesenchymal stem cells (SuSCs).</w:t>
      </w:r>
    </w:p>
    <w:p>
      <w:pPr>
        <w:jc w:val="both"/>
      </w:pPr>
      <w:r>
        <w:rPr/>
        <w:t xml:space="preserve">3. This article provides an overview of SuSCs, including their temporospatial distribution pattern, self-renewal and multipotent properties, contribution to injury repair, as well as the signaling pathways and molecular mechanisms associated with their regulation.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This article provides a comprehensive overview of suture mesenchymal stem cells (SuSCs), a newly discovered stem cell population in cranial bones. The authors provide an extensive review of the characteristics and properties of SuSCs, including their temporospatial distribution pattern, self-renewal and multipotent properties, contribution to injury repair, as well as the signaling pathways and molecular mechanisms associated with their regulation. The article is well-structured and clearly written; however, there are some potential biases that should be noted. For example, while the authors provide an extensive review of SuSCs’ characteristics and properties, they do not discuss any potential risks or limitations associated with these cells. Additionally, while they provide a thorough overview of SuSCs’ contribution to injury repair, they do not explore any counterarguments or alternative perspectives on this topic. Furthermore, while they discuss various signaling pathways involved in regulating SuSCs’ behavior, they do not provide any evidence for these claims or explore any unexplored pathways that may also be involved in regulating SuSCs’ behavior. Finally, while the authors declare no conflict of interest statement at the end of the article, it is unclear whether any promotional content was included in this review article.</w:t>
      </w:r>
    </w:p>
    <w:p>
      <w:pPr>
        <w:pStyle w:val="Heading1"/>
      </w:pPr>
      <w:bookmarkStart w:id="5" w:name="_Toc5"/>
      <w:r>
        <w:t>Topics for further research:</w:t>
      </w:r>
      <w:bookmarkEnd w:id="5"/>
    </w:p>
    <w:p>
      <w:pPr>
        <w:spacing w:after="0"/>
        <w:numPr>
          <w:ilvl w:val="0"/>
          <w:numId w:val="2"/>
        </w:numPr>
      </w:pPr>
      <w:r>
        <w:rPr/>
        <w:t xml:space="preserve">Potential risks of suture mesenchymal stem cells</w:t>
      </w:r>
    </w:p>
    <w:p>
      <w:pPr>
        <w:spacing w:after="0"/>
        <w:numPr>
          <w:ilvl w:val="0"/>
          <w:numId w:val="2"/>
        </w:numPr>
      </w:pPr>
      <w:r>
        <w:rPr/>
        <w:t xml:space="preserve">Alternative perspectives on suture mesenchymal stem cells</w:t>
      </w:r>
    </w:p>
    <w:p>
      <w:pPr>
        <w:spacing w:after="0"/>
        <w:numPr>
          <w:ilvl w:val="0"/>
          <w:numId w:val="2"/>
        </w:numPr>
      </w:pPr>
      <w:r>
        <w:rPr/>
        <w:t xml:space="preserve">Unexplored pathways regulating suture mesenchymal stem cells</w:t>
      </w:r>
    </w:p>
    <w:p>
      <w:pPr>
        <w:spacing w:after="0"/>
        <w:numPr>
          <w:ilvl w:val="0"/>
          <w:numId w:val="2"/>
        </w:numPr>
      </w:pPr>
      <w:r>
        <w:rPr/>
        <w:t xml:space="preserve">Evidence for suture mesenchymal stem cells signaling pathways</w:t>
      </w:r>
    </w:p>
    <w:p>
      <w:pPr>
        <w:spacing w:after="0"/>
        <w:numPr>
          <w:ilvl w:val="0"/>
          <w:numId w:val="2"/>
        </w:numPr>
      </w:pPr>
      <w:r>
        <w:rPr/>
        <w:t xml:space="preserve">Conflict of interest statement for suture mesenchymal stem cells</w:t>
      </w:r>
    </w:p>
    <w:p>
      <w:pPr>
        <w:numPr>
          <w:ilvl w:val="0"/>
          <w:numId w:val="2"/>
        </w:numPr>
      </w:pPr>
      <w:r>
        <w:rPr/>
        <w:t xml:space="preserve">Promotional content for suture mesenchymal stem cells</w:t>
      </w:r>
    </w:p>
    <w:p>
      <w:pPr>
        <w:pStyle w:val="Heading1"/>
      </w:pPr>
      <w:bookmarkStart w:id="6" w:name="_Toc6"/>
      <w:r>
        <w:t>Report location:</w:t>
      </w:r>
      <w:bookmarkEnd w:id="6"/>
    </w:p>
    <w:p>
      <w:hyperlink r:id="rId8" w:history="1">
        <w:r>
          <w:rPr>
            <w:color w:val="2980b9"/>
            <w:u w:val="single"/>
          </w:rPr>
          <w:t xml:space="preserve">https://www.fullpicture.app/item/3ae0d90e4bd3ac32151ec221a6b3e4b5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1831E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4439795/" TargetMode="External"/><Relationship Id="rId8" Type="http://schemas.openxmlformats.org/officeDocument/2006/relationships/hyperlink" Target="https://www.fullpicture.app/item/3ae0d90e4bd3ac32151ec221a6b3e4b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2023-02-22T00:29:59+01:00</dcterms:created>
  <dcterms:modified xsi:type="dcterms:W3CDTF">2023-02-22T00:29:59+01:00</dcterms:modified>
</cp:coreProperties>
</file>

<file path=docProps/custom.xml><?xml version="1.0" encoding="utf-8"?>
<Properties xmlns="http://schemas.openxmlformats.org/officeDocument/2006/custom-properties" xmlns:vt="http://schemas.openxmlformats.org/officeDocument/2006/docPropsVTypes"/>
</file>