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Exploiting risk–reward structures in decision making under uncertainty - ScienceDirect</w:t>
      </w:r>
      <w:br/>
      <w:hyperlink r:id="rId7" w:history="1">
        <w:r>
          <w:rPr>
            <w:color w:val="2980b9"/>
            <w:u w:val="single"/>
          </w:rPr>
          <w:t xml:space="preserve">https://www.sciencedirect.com/science/article/pii/S0010027718300490</w:t>
        </w:r>
      </w:hyperlink>
    </w:p>
    <w:p>
      <w:pPr>
        <w:pStyle w:val="Heading1"/>
      </w:pPr>
      <w:bookmarkStart w:id="2" w:name="_Toc2"/>
      <w:r>
        <w:t>Article summary:</w:t>
      </w:r>
      <w:bookmarkEnd w:id="2"/>
    </w:p>
    <w:p>
      <w:pPr>
        <w:jc w:val="both"/>
      </w:pPr>
      <w:r>
        <w:rPr/>
        <w:t xml:space="preserve">1. People can learn risk-reward relationships incidentally and represent them as rules, not exemplars.</w:t>
      </w:r>
    </w:p>
    <w:p>
      <w:pPr>
        <w:jc w:val="both"/>
      </w:pPr>
      <w:r>
        <w:rPr/>
        <w:t xml:space="preserve">2. In decisions under uncertainty, people infer probabilities from payoffs and adjust their preferences based on the environment's risk-reward structure.</w:t>
      </w:r>
    </w:p>
    <w:p>
      <w:pPr>
        <w:jc w:val="both"/>
      </w:pPr>
      <w:r>
        <w:rPr/>
        <w:t xml:space="preserve">3. The use of the "risk-reward heuristic" leads to adaptive choices under uncertainty.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"Exploiting risk-reward structures in decision making under uncertainty" explores how people learn and use risk-reward relationships in decision-making under uncertainty. The authors argue that people can infer probabilities from the magnitude of potential payoffs and exploit the inverse relationship between payoffs and probabilities that occurs in many domains in the environment. They conducted three experiments to test their hypotheses.</w:t>
      </w:r>
    </w:p>
    <w:p>
      <w:pPr>
        <w:jc w:val="both"/>
      </w:pPr>
      <w:r>
        <w:rPr/>
        <w:t xml:space="preserve"/>
      </w:r>
    </w:p>
    <w:p>
      <w:pPr>
        <w:jc w:val="both"/>
      </w:pPr>
      <w:r>
        <w:rPr/>
        <w:t xml:space="preserve">The article provides a clear overview of the research question, methodology, and results. The authors present their findings in a logical sequence, starting with how people learn about risk-reward relationships from the environment and then examining how these learned relationships impact preferences in decision-making under uncertainty. They also discuss the implications of their findings for adaptive cognition and ecological rationality.</w:t>
      </w:r>
    </w:p>
    <w:p>
      <w:pPr>
        <w:jc w:val="both"/>
      </w:pPr>
      <w:r>
        <w:rPr/>
        <w:t xml:space="preserve"/>
      </w:r>
    </w:p>
    <w:p>
      <w:pPr>
        <w:jc w:val="both"/>
      </w:pPr>
      <w:r>
        <w:rPr/>
        <w:t xml:space="preserve">However, there are some potential biases and limitations to consider. Firstly, the study only examines risk-reward relationships in monetary gambles or epistemic events, which may not generalize to other domains. Secondly, the study does not consider individual differences such as cognitive abilities or personality traits that may influence learning and decision-making processes. Thirdly, while the authors acknowledge that people may be biased towards detecting structures where there are none, they do not explore this possibility further.</w:t>
      </w:r>
    </w:p>
    <w:p>
      <w:pPr>
        <w:jc w:val="both"/>
      </w:pPr>
      <w:r>
        <w:rPr/>
        <w:t xml:space="preserve"/>
      </w:r>
    </w:p>
    <w:p>
      <w:pPr>
        <w:jc w:val="both"/>
      </w:pPr>
      <w:r>
        <w:rPr/>
        <w:t xml:space="preserve">Additionally, the article could benefit from more exploration of counterarguments or alternative explanations for their findings. For example, it is possible that participants' preferences were influenced by factors other than inferred probabilities such as affective responses to high payoffs or optimism bias.</w:t>
      </w:r>
    </w:p>
    <w:p>
      <w:pPr>
        <w:jc w:val="both"/>
      </w:pPr>
      <w:r>
        <w:rPr/>
        <w:t xml:space="preserve"/>
      </w:r>
    </w:p>
    <w:p>
      <w:pPr>
        <w:jc w:val="both"/>
      </w:pPr>
      <w:r>
        <w:rPr/>
        <w:t xml:space="preserve">Overall, while the article presents interesting findings on how people learn and use risk-reward relationships in decision-making under uncertainty, it is important to consider its limitations and potential biases when interpreting its conclusions.</w:t>
      </w:r>
    </w:p>
    <w:p>
      <w:pPr>
        <w:pStyle w:val="Heading1"/>
      </w:pPr>
      <w:bookmarkStart w:id="5" w:name="_Toc5"/>
      <w:r>
        <w:t>Topics for further research:</w:t>
      </w:r>
      <w:bookmarkEnd w:id="5"/>
    </w:p>
    <w:p>
      <w:pPr>
        <w:spacing w:after="0"/>
        <w:numPr>
          <w:ilvl w:val="0"/>
          <w:numId w:val="2"/>
        </w:numPr>
      </w:pPr>
      <w:r>
        <w:rPr/>
        <w:t xml:space="preserve">Individual differences in decision-making under uncertainty
</w:t>
      </w:r>
    </w:p>
    <w:p>
      <w:pPr>
        <w:spacing w:after="0"/>
        <w:numPr>
          <w:ilvl w:val="0"/>
          <w:numId w:val="2"/>
        </w:numPr>
      </w:pPr>
      <w:r>
        <w:rPr/>
        <w:t xml:space="preserve">Non-monetary risk-reward relationships in decision-making
</w:t>
      </w:r>
    </w:p>
    <w:p>
      <w:pPr>
        <w:spacing w:after="0"/>
        <w:numPr>
          <w:ilvl w:val="0"/>
          <w:numId w:val="2"/>
        </w:numPr>
      </w:pPr>
      <w:r>
        <w:rPr/>
        <w:t xml:space="preserve">Biases in probability inference and decision-making
</w:t>
      </w:r>
    </w:p>
    <w:p>
      <w:pPr>
        <w:spacing w:after="0"/>
        <w:numPr>
          <w:ilvl w:val="0"/>
          <w:numId w:val="2"/>
        </w:numPr>
      </w:pPr>
      <w:r>
        <w:rPr/>
        <w:t xml:space="preserve">Affective responses to high payoffs in decision-making
</w:t>
      </w:r>
    </w:p>
    <w:p>
      <w:pPr>
        <w:spacing w:after="0"/>
        <w:numPr>
          <w:ilvl w:val="0"/>
          <w:numId w:val="2"/>
        </w:numPr>
      </w:pPr>
      <w:r>
        <w:rPr/>
        <w:t xml:space="preserve">Optimism bias in decision-making under uncertainty
</w:t>
      </w:r>
    </w:p>
    <w:p>
      <w:pPr>
        <w:numPr>
          <w:ilvl w:val="0"/>
          <w:numId w:val="2"/>
        </w:numPr>
      </w:pPr>
      <w:r>
        <w:rPr/>
        <w:t xml:space="preserve">Ecological rationality and decision-making in complex environments</w:t>
      </w:r>
    </w:p>
    <w:p>
      <w:pPr>
        <w:pStyle w:val="Heading1"/>
      </w:pPr>
      <w:bookmarkStart w:id="6" w:name="_Toc6"/>
      <w:r>
        <w:t>Report location:</w:t>
      </w:r>
      <w:bookmarkEnd w:id="6"/>
    </w:p>
    <w:p>
      <w:hyperlink r:id="rId8" w:history="1">
        <w:r>
          <w:rPr>
            <w:color w:val="2980b9"/>
            <w:u w:val="single"/>
          </w:rPr>
          <w:t xml:space="preserve">https://www.fullpicture.app/item/3ad062b79ee07f2250372df8cad9d81d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EAA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027718300490" TargetMode="External"/><Relationship Id="rId8" Type="http://schemas.openxmlformats.org/officeDocument/2006/relationships/hyperlink" Target="https://www.fullpicture.app/item/3ad062b79ee07f2250372df8cad9d8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2024-01-06T04:21:20+01:00</dcterms:created>
  <dcterms:modified xsi:type="dcterms:W3CDTF">2024-01-06T04:21:20+01:00</dcterms:modified>
</cp:coreProperties>
</file>

<file path=docProps/custom.xml><?xml version="1.0" encoding="utf-8"?>
<Properties xmlns="http://schemas.openxmlformats.org/officeDocument/2006/custom-properties" xmlns:vt="http://schemas.openxmlformats.org/officeDocument/2006/docPropsVTypes"/>
</file>