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（英文）德国工作福利安排中的非正规就业</w:t>
      </w:r>
      <w:br/>
      <w:hyperlink r:id="rId7" w:history="1">
        <w:r>
          <w:rPr>
            <w:color w:val="2980b9"/>
            <w:u w:val="single"/>
          </w:rPr>
          <w:t xml:space="preserve">https://www.researchgate.net/publication/261613394_Informal_employment_in_the_work-welfare_arrangement_of_Germany</w:t>
        </w:r>
      </w:hyperlink>
    </w:p>
    <w:p>
      <w:pPr>
        <w:pStyle w:val="Heading1"/>
      </w:pPr>
      <w:bookmarkStart w:id="2" w:name="_Toc2"/>
      <w:r>
        <w:t>Article summary:</w:t>
      </w:r>
      <w:bookmarkEnd w:id="2"/>
    </w:p>
    <w:p>
      <w:pPr>
        <w:jc w:val="both"/>
      </w:pPr>
      <w:r>
        <w:rPr/>
        <w:t xml:space="preserve">1. The article discusses informal employment in the work-welfare arrangement of Germany.</w:t>
      </w:r>
    </w:p>
    <w:p>
      <w:pPr>
        <w:jc w:val="both"/>
      </w:pPr>
      <w:r>
        <w:rPr/>
        <w:t xml:space="preserve">2. It highlights the various forms of informal employment in Germany, including family care, volunteer work, and irregular employment.</w:t>
      </w:r>
    </w:p>
    <w:p>
      <w:pPr>
        <w:jc w:val="both"/>
      </w:pPr>
      <w:r>
        <w:rPr/>
        <w:t xml:space="preserve">3. The article also explores how these forms of informal employment interact with cultural, institutional, and structural factors in the German work arrangement and welfare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"Informal Employment in the Work-Welfare Arrangement of Germany" by Pfau-Effinger and Sakac-Magdalenic provides an overview of informal employment in Germany's work and welfare arrangements. The authors argue that informal employment is not just a remnant of pre-capitalist societies but also plays a significant role in modern post-industrial societies. They explore the characteristics of informal employment in Germany, including family care, volunteer work, and non-standard employment.</w:t>
      </w:r>
    </w:p>
    <w:p>
      <w:pPr>
        <w:jc w:val="both"/>
      </w:pPr>
      <w:r>
        <w:rPr/>
        <w:t xml:space="preserve"/>
      </w:r>
    </w:p>
    <w:p>
      <w:pPr>
        <w:jc w:val="both"/>
      </w:pPr>
      <w:r>
        <w:rPr/>
        <w:t xml:space="preserve">One potential bias in the article is its focus on informal employment as a positive aspect of modern societies. While the authors acknowledge that informal employment can be precarious and lack social protections, they primarily frame it as a necessary complement to formal employment. This perspective may overlook the negative consequences of informal employment for workers' rights and social welfare.</w:t>
      </w:r>
    </w:p>
    <w:p>
      <w:pPr>
        <w:jc w:val="both"/>
      </w:pPr>
      <w:r>
        <w:rPr/>
        <w:t xml:space="preserve"/>
      </w:r>
    </w:p>
    <w:p>
      <w:pPr>
        <w:jc w:val="both"/>
      </w:pPr>
      <w:r>
        <w:rPr/>
        <w:t xml:space="preserve">Another potential bias is the authors' emphasis on cultural and structural factors as explanations for informal employment in Germany. While these factors undoubtedly play a role, the article does not sufficiently consider economic factors such as globalization and neoliberal policies that have contributed to the growth of non-standard forms of work.</w:t>
      </w:r>
    </w:p>
    <w:p>
      <w:pPr>
        <w:jc w:val="both"/>
      </w:pPr>
      <w:r>
        <w:rPr/>
        <w:t xml:space="preserve"/>
      </w:r>
    </w:p>
    <w:p>
      <w:pPr>
        <w:jc w:val="both"/>
      </w:pPr>
      <w:r>
        <w:rPr/>
        <w:t xml:space="preserve">The article also lacks evidence for some of its claims, such as the assertion that informal employment has been strongly supported by formalization in Western countries. The authors do not provide examples or data to support this claim.</w:t>
      </w:r>
    </w:p>
    <w:p>
      <w:pPr>
        <w:jc w:val="both"/>
      </w:pPr>
      <w:r>
        <w:rPr/>
        <w:t xml:space="preserve"/>
      </w:r>
    </w:p>
    <w:p>
      <w:pPr>
        <w:jc w:val="both"/>
      </w:pPr>
      <w:r>
        <w:rPr/>
        <w:t xml:space="preserve">Additionally, the article does not explore counterarguments or alternative perspectives on informal employment. For example, some scholars argue that informal employment perpetuates gender and class inequalities by reinforcing traditional gender roles and providing low-paid work with few benefits.</w:t>
      </w:r>
    </w:p>
    <w:p>
      <w:pPr>
        <w:jc w:val="both"/>
      </w:pPr>
      <w:r>
        <w:rPr/>
        <w:t xml:space="preserve"/>
      </w:r>
    </w:p>
    <w:p>
      <w:pPr>
        <w:jc w:val="both"/>
      </w:pPr>
      <w:r>
        <w:rPr/>
        <w:t xml:space="preserve">Overall, while "Informal Employment in the Work-Welfare Arrangement of Germany" provides valuable insights into the characteristics of informal employment in Germany's work and welfare arrangements, it could benefit from more nuanced consideration of potential biases and alternative perspectives.</w:t>
      </w:r>
    </w:p>
    <w:p>
      <w:pPr>
        <w:pStyle w:val="Heading1"/>
      </w:pPr>
      <w:bookmarkStart w:id="5" w:name="_Toc5"/>
      <w:r>
        <w:t>Topics for further research:</w:t>
      </w:r>
      <w:bookmarkEnd w:id="5"/>
    </w:p>
    <w:p>
      <w:pPr>
        <w:spacing w:after="0"/>
        <w:numPr>
          <w:ilvl w:val="0"/>
          <w:numId w:val="2"/>
        </w:numPr>
      </w:pPr>
      <w:r>
        <w:rPr/>
        <w:t xml:space="preserve">Critiques of informal employment as perpetuating gender and class inequalities
</w:t>
      </w:r>
    </w:p>
    <w:p>
      <w:pPr>
        <w:spacing w:after="0"/>
        <w:numPr>
          <w:ilvl w:val="0"/>
          <w:numId w:val="2"/>
        </w:numPr>
      </w:pPr>
      <w:r>
        <w:rPr/>
        <w:t xml:space="preserve">Economic factors contributing to the growth of non-standard forms of work
</w:t>
      </w:r>
    </w:p>
    <w:p>
      <w:pPr>
        <w:spacing w:after="0"/>
        <w:numPr>
          <w:ilvl w:val="0"/>
          <w:numId w:val="2"/>
        </w:numPr>
      </w:pPr>
      <w:r>
        <w:rPr/>
        <w:t xml:space="preserve">Negative consequences of informal employment for workers' rights and social welfare
</w:t>
      </w:r>
    </w:p>
    <w:p>
      <w:pPr>
        <w:spacing w:after="0"/>
        <w:numPr>
          <w:ilvl w:val="0"/>
          <w:numId w:val="2"/>
        </w:numPr>
      </w:pPr>
      <w:r>
        <w:rPr/>
        <w:t xml:space="preserve">Alternative perspectives on the necessity of informal employment as a complement to formal employment
</w:t>
      </w:r>
    </w:p>
    <w:p>
      <w:pPr>
        <w:spacing w:after="0"/>
        <w:numPr>
          <w:ilvl w:val="0"/>
          <w:numId w:val="2"/>
        </w:numPr>
      </w:pPr>
      <w:r>
        <w:rPr/>
        <w:t xml:space="preserve">Examples of formalization supporting informal employment in Western countries
</w:t>
      </w:r>
    </w:p>
    <w:p>
      <w:pPr>
        <w:numPr>
          <w:ilvl w:val="0"/>
          <w:numId w:val="2"/>
        </w:numPr>
      </w:pPr>
      <w:r>
        <w:rPr/>
        <w:t xml:space="preserve">Comparative analysis of informal employment in other post-industrial societies</w:t>
      </w:r>
    </w:p>
    <w:p>
      <w:pPr>
        <w:pStyle w:val="Heading1"/>
      </w:pPr>
      <w:bookmarkStart w:id="6" w:name="_Toc6"/>
      <w:r>
        <w:t>Report location:</w:t>
      </w:r>
      <w:bookmarkEnd w:id="6"/>
    </w:p>
    <w:p>
      <w:hyperlink r:id="rId8" w:history="1">
        <w:r>
          <w:rPr>
            <w:color w:val="2980b9"/>
            <w:u w:val="single"/>
          </w:rPr>
          <w:t xml:space="preserve">https://www.fullpicture.app/item/3aa582190604ce4db7709a96882a4a0c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FBE9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1613394_Informal_employment_in_the_work-welfare_arrangement_of_Germany" TargetMode="External"/><Relationship Id="rId8" Type="http://schemas.openxmlformats.org/officeDocument/2006/relationships/hyperlink" Target="https://www.fullpicture.app/item/3aa582190604ce4db7709a96882a4a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2023-12-25T02:07:19+01:00</dcterms:created>
  <dcterms:modified xsi:type="dcterms:W3CDTF">2023-12-25T02:07:19+01:00</dcterms:modified>
</cp:coreProperties>
</file>

<file path=docProps/custom.xml><?xml version="1.0" encoding="utf-8"?>
<Properties xmlns="http://schemas.openxmlformats.org/officeDocument/2006/custom-properties" xmlns:vt="http://schemas.openxmlformats.org/officeDocument/2006/docPropsVTypes"/>
</file>