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in compressive and tensile fracture mechanisms of Zr59Cu20Al10Ni8Ti3 bulk metallic glass - ScienceDirect</w:t>
      </w:r>
      <w:br/>
      <w:hyperlink r:id="rId7" w:history="1">
        <w:r>
          <w:rPr>
            <w:color w:val="2980b9"/>
            <w:u w:val="single"/>
          </w:rPr>
          <w:t xml:space="preserve">https://www.sciencedirect.com/science/article/pii/S1359645402005219</w:t>
        </w:r>
      </w:hyperlink>
    </w:p>
    <w:p>
      <w:pPr>
        <w:pStyle w:val="Heading1"/>
      </w:pPr>
      <w:bookmarkStart w:id="2" w:name="_Toc2"/>
      <w:r>
        <w:t>Article summary:</w:t>
      </w:r>
      <w:bookmarkEnd w:id="2"/>
    </w:p>
    <w:p>
      <w:pPr>
        <w:jc w:val="both"/>
      </w:pPr>
      <w:r>
        <w:rPr/>
        <w:t xml:space="preserve">1. Zr59Cu20Al10Ni8Ti3 bulk metallic glass displays plasticity before fracture under compressive loading, with fracture mainly localized on one major shear band and a compressive fracture angle of 43°.</w:t>
      </w:r>
    </w:p>
    <w:p>
      <w:pPr>
        <w:jc w:val="both"/>
      </w:pPr>
      <w:r>
        <w:rPr/>
        <w:t xml:space="preserve">2. Under tensile loading, the material always displays brittle fracture without yielding, with a lower tensile fracture stress of 1.58 GPa compared to the compressive fracture stress of 1.69 GPa and a tensile fracture angle of 54°.</w:t>
      </w:r>
    </w:p>
    <w:p>
      <w:pPr>
        <w:jc w:val="both"/>
      </w:pPr>
      <w:r>
        <w:rPr/>
        <w:t xml:space="preserve">3. The deviation of both θC and θT from the maximum shear stress plane (45°) suggests that the fracture behavior of the metallic glass under compressive and tensile load does not follow the von Mises criterion, with normal stress also playing a role in the formation of combined vein-like and radiate core features on the respective fracture surfaces.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作为一篇科学论文，该文章的内容相对客观和准确。然而，它可能存在一些偏见和局限性。</w:t>
      </w:r>
    </w:p>
    <w:p>
      <w:pPr>
        <w:jc w:val="both"/>
      </w:pPr>
      <w:r>
        <w:rPr/>
        <w:t xml:space="preserve"/>
      </w:r>
    </w:p>
    <w:p>
      <w:pPr>
        <w:jc w:val="both"/>
      </w:pPr>
      <w:r>
        <w:rPr/>
        <w:t xml:space="preserve">首先，文章只研究了一种金属玻璃的压缩和拉伸断裂行为，并没有考虑其他材料或不同条件下的情况。因此，结论可能不具有普适性。</w:t>
      </w:r>
    </w:p>
    <w:p>
      <w:pPr>
        <w:jc w:val="both"/>
      </w:pPr>
      <w:r>
        <w:rPr/>
        <w:t xml:space="preserve"/>
      </w:r>
    </w:p>
    <w:p>
      <w:pPr>
        <w:jc w:val="both"/>
      </w:pPr>
      <w:r>
        <w:rPr/>
        <w:t xml:space="preserve">其次，在讨论金属玻璃的断裂机制时，文章提出了一些假设和推测，并未提供足够的证据来支持这些主张。例如，文章认为正应力会影响金属玻璃的断裂过程，但并未进行实验验证。</w:t>
      </w:r>
    </w:p>
    <w:p>
      <w:pPr>
        <w:jc w:val="both"/>
      </w:pPr>
      <w:r>
        <w:rPr/>
        <w:t xml:space="preserve"/>
      </w:r>
    </w:p>
    <w:p>
      <w:pPr>
        <w:jc w:val="both"/>
      </w:pPr>
      <w:r>
        <w:rPr/>
        <w:t xml:space="preserve">此外，在讨论金属玻璃的断裂角度时，文章没有考虑到可能存在的误差来源。例如，在实验中可能存在测量误差或样品制备不均匀等问题。</w:t>
      </w:r>
    </w:p>
    <w:p>
      <w:pPr>
        <w:jc w:val="both"/>
      </w:pPr>
      <w:r>
        <w:rPr/>
        <w:t xml:space="preserve"/>
      </w:r>
    </w:p>
    <w:p>
      <w:pPr>
        <w:jc w:val="both"/>
      </w:pPr>
      <w:r>
        <w:rPr/>
        <w:t xml:space="preserve">最后，在讨论金属玻璃的优点和应用前景时，文章没有平等地呈现双方观点，并且可能存在宣传内容。因此，读者需要谨慎评估这些主张并寻找更多信息来做出自己的判断。</w:t>
      </w:r>
    </w:p>
    <w:p>
      <w:pPr>
        <w:jc w:val="both"/>
      </w:pPr>
      <w:r>
        <w:rPr/>
        <w:t xml:space="preserve"/>
      </w:r>
    </w:p>
    <w:p>
      <w:pPr>
        <w:jc w:val="both"/>
      </w:pPr>
      <w:r>
        <w:rPr/>
        <w:t xml:space="preserve">总之，尽管该文章在描述实验结果方面相对准确和客观，但仍需要注意其中可能存在的偏见和局限性。读者需要谨慎评估文章中提出的主张，并寻找更多信息来做出自己的判断。</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Assumptions and speculations
</w:t>
      </w:r>
    </w:p>
    <w:p>
      <w:pPr>
        <w:spacing w:after="0"/>
        <w:numPr>
          <w:ilvl w:val="0"/>
          <w:numId w:val="2"/>
        </w:numPr>
      </w:pPr>
      <w:r>
        <w:rPr/>
        <w:t xml:space="preserve">Potential sources of error
</w:t>
      </w:r>
    </w:p>
    <w:p>
      <w:pPr>
        <w:spacing w:after="0"/>
        <w:numPr>
          <w:ilvl w:val="0"/>
          <w:numId w:val="2"/>
        </w:numPr>
      </w:pPr>
      <w:r>
        <w:rPr/>
        <w:t xml:space="preserve">Biases and promotional content
</w:t>
      </w:r>
    </w:p>
    <w:p>
      <w:pPr>
        <w:spacing w:after="0"/>
        <w:numPr>
          <w:ilvl w:val="0"/>
          <w:numId w:val="2"/>
        </w:numPr>
      </w:pPr>
      <w:r>
        <w:rPr/>
        <w:t xml:space="preserve">Need for careful evaluation
</w:t>
      </w:r>
    </w:p>
    <w:p>
      <w:pPr>
        <w:numPr>
          <w:ilvl w:val="0"/>
          <w:numId w:val="2"/>
        </w:numPr>
      </w:pPr>
      <w:r>
        <w:rPr/>
        <w:t xml:space="preserve">Further information and research needed</w:t>
      </w:r>
    </w:p>
    <w:p>
      <w:pPr>
        <w:pStyle w:val="Heading1"/>
      </w:pPr>
      <w:bookmarkStart w:id="6" w:name="_Toc6"/>
      <w:r>
        <w:t>Report location:</w:t>
      </w:r>
      <w:bookmarkEnd w:id="6"/>
    </w:p>
    <w:p>
      <w:hyperlink r:id="rId8" w:history="1">
        <w:r>
          <w:rPr>
            <w:color w:val="2980b9"/>
            <w:u w:val="single"/>
          </w:rPr>
          <w:t xml:space="preserve">https://www.fullpicture.app/item/3a6b295441d261f3b9db89804acaa7f3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444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02005219" TargetMode="External"/><Relationship Id="rId8" Type="http://schemas.openxmlformats.org/officeDocument/2006/relationships/hyperlink" Target="https://www.fullpicture.app/item/3a6b295441d261f3b9db89804acaa7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2024-02-03T12:02:32+01:00</dcterms:created>
  <dcterms:modified xsi:type="dcterms:W3CDTF">2024-02-03T12:02:32+01:00</dcterms:modified>
</cp:coreProperties>
</file>

<file path=docProps/custom.xml><?xml version="1.0" encoding="utf-8"?>
<Properties xmlns="http://schemas.openxmlformats.org/officeDocument/2006/custom-properties" xmlns:vt="http://schemas.openxmlformats.org/officeDocument/2006/docPropsVTypes"/>
</file>