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连续肾脏替代治疗期间可能因机械故障导致的电路过早凝血 - PubMed</w:t>
      </w:r>
      <w:br/>
      <w:hyperlink r:id="rId7" w:history="1">
        <w:r>
          <w:rPr>
            <w:color w:val="2980b9"/>
            <w:u w:val="single"/>
          </w:rPr>
          <w:t xml:space="preserve">https://pubmed.ncbi.nlm.nih.gov/20664199/</w:t>
        </w:r>
      </w:hyperlink>
    </w:p>
    <w:p>
      <w:pPr>
        <w:pStyle w:val="Heading1"/>
      </w:pPr>
      <w:bookmarkStart w:id="2" w:name="_Toc2"/>
      <w:r>
        <w:t>Article summary:</w:t>
      </w:r>
      <w:bookmarkEnd w:id="2"/>
    </w:p>
    <w:p>
      <w:pPr>
        <w:jc w:val="both"/>
      </w:pPr>
      <w:r>
        <w:rPr/>
        <w:t xml:space="preserve">1. 连续肾脏替代治疗期间可能发生机械电路故障导致的电路过早凝血。</w:t>
      </w:r>
    </w:p>
    <w:p>
      <w:pPr>
        <w:jc w:val="both"/>
      </w:pPr>
      <w:r>
        <w:rPr/>
        <w:t xml:space="preserve">2. 该研究回顾性观察了30名接受CRRT治疗的患者，发现约13.6%的电路受到机械电路故障的影响。</w:t>
      </w:r>
    </w:p>
    <w:p>
      <w:pPr>
        <w:jc w:val="both"/>
      </w:pPr>
      <w:r>
        <w:rPr/>
        <w:t xml:space="preserve">3. 需要进行前瞻性研究来进一步了解机械电路故障发生的原因。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观察研究，旨在探讨连续肾脏替代治疗期间可能发生的机械电路故障（MCF）的发生率。文章提到，MCF可能导致体外回路功能衰竭，其中最常见的原因是进行性回路凝血或机械性影响流量的问题。</w:t>
      </w:r>
    </w:p>
    <w:p>
      <w:pPr>
        <w:jc w:val="both"/>
      </w:pPr>
      <w:r>
        <w:rPr/>
        <w:t xml:space="preserve"/>
      </w:r>
    </w:p>
    <w:p>
      <w:pPr>
        <w:jc w:val="both"/>
      </w:pPr>
      <w:r>
        <w:rPr/>
        <w:t xml:space="preserve">然而，这篇文章存在一些潜在的偏见和局限性。首先，该研究采用了回顾性设计，这意味着研究者无法控制和调整变量，并且只能依赖于已有的数据。这可能导致信息收集不完整或不准确。</w:t>
      </w:r>
    </w:p>
    <w:p>
      <w:pPr>
        <w:jc w:val="both"/>
      </w:pPr>
      <w:r>
        <w:rPr/>
        <w:t xml:space="preserve"/>
      </w:r>
    </w:p>
    <w:p>
      <w:pPr>
        <w:jc w:val="both"/>
      </w:pPr>
      <w:r>
        <w:rPr/>
        <w:t xml:space="preserve">其次，样本容量相对较小，仅包括30名患者和166个回路。由于样本容量较小，结果的可靠性和推广性受到限制。此外，在描述结果时没有提供足够的详细信息，例如具体的机械故障类型、持续时间和严重程度等。</w:t>
      </w:r>
    </w:p>
    <w:p>
      <w:pPr>
        <w:jc w:val="both"/>
      </w:pPr>
      <w:r>
        <w:rPr/>
        <w:t xml:space="preserve"/>
      </w:r>
    </w:p>
    <w:p>
      <w:pPr>
        <w:jc w:val="both"/>
      </w:pPr>
      <w:r>
        <w:rPr/>
        <w:t xml:space="preserve">此外，在文章中并未明确说明作者是否考虑了其他可能导致电路故障的因素，如操作错误、感染或药物反应等。这些因素可能对电路功能产生影响，但在该研究中未进行充分的探讨。</w:t>
      </w:r>
    </w:p>
    <w:p>
      <w:pPr>
        <w:jc w:val="both"/>
      </w:pPr>
      <w:r>
        <w:rPr/>
        <w:t xml:space="preserve"/>
      </w:r>
    </w:p>
    <w:p>
      <w:pPr>
        <w:jc w:val="both"/>
      </w:pPr>
      <w:r>
        <w:rPr/>
        <w:t xml:space="preserve">文章还缺乏对MCF发生原因的深入分析。虽然提到了可能的机械性影响流量的问题，但并未详细说明这些问题是如何导致电路故障的。此外，文章没有提供任何证据来支持其所得出的结论，即机械电路故障影响了大约八分之一的电路。</w:t>
      </w:r>
    </w:p>
    <w:p>
      <w:pPr>
        <w:jc w:val="both"/>
      </w:pPr>
      <w:r>
        <w:rPr/>
        <w:t xml:space="preserve"/>
      </w:r>
    </w:p>
    <w:p>
      <w:pPr>
        <w:jc w:val="both"/>
      </w:pPr>
      <w:r>
        <w:rPr/>
        <w:t xml:space="preserve">最后，文章没有平衡地呈现双方观点。它只关注了机械电路故障可能导致的问题，而忽略了其他可能解释回路功能衰竭的因素。这种片面报道可能导致读者对该问题形成偏见。</w:t>
      </w:r>
    </w:p>
    <w:p>
      <w:pPr>
        <w:jc w:val="both"/>
      </w:pPr>
      <w:r>
        <w:rPr/>
        <w:t xml:space="preserve"/>
      </w:r>
    </w:p>
    <w:p>
      <w:pPr>
        <w:jc w:val="both"/>
      </w:pPr>
      <w:r>
        <w:rPr/>
        <w:t xml:space="preserve">综上所述，这篇文章存在一些潜在偏见和局限性。虽然它提供了有关连续肾脏替代治疗期间机械电路故障发生率的初步信息，但需要更多前瞻性研究来进一步探索MCF发生的原因，并验证作者所得出的结论。</w:t>
      </w:r>
    </w:p>
    <w:p>
      <w:pPr>
        <w:pStyle w:val="Heading1"/>
      </w:pPr>
      <w:bookmarkStart w:id="5" w:name="_Toc5"/>
      <w:r>
        <w:t>Topics for further research:</w:t>
      </w:r>
      <w:bookmarkEnd w:id="5"/>
    </w:p>
    <w:p>
      <w:pPr>
        <w:spacing w:after="0"/>
        <w:numPr>
          <w:ilvl w:val="0"/>
          <w:numId w:val="2"/>
        </w:numPr>
      </w:pPr>
      <w:r>
        <w:rPr/>
        <w:t xml:space="preserve">机械电路故障的影响因素
</w:t>
      </w:r>
    </w:p>
    <w:p>
      <w:pPr>
        <w:spacing w:after="0"/>
        <w:numPr>
          <w:ilvl w:val="0"/>
          <w:numId w:val="2"/>
        </w:numPr>
      </w:pPr>
      <w:r>
        <w:rPr/>
        <w:t xml:space="preserve">连续肾脏替代治疗期间的其他可能导致电路故障的因素
</w:t>
      </w:r>
    </w:p>
    <w:p>
      <w:pPr>
        <w:spacing w:after="0"/>
        <w:numPr>
          <w:ilvl w:val="0"/>
          <w:numId w:val="2"/>
        </w:numPr>
      </w:pPr>
      <w:r>
        <w:rPr/>
        <w:t xml:space="preserve">MCF发生的具体原因和机制
</w:t>
      </w:r>
    </w:p>
    <w:p>
      <w:pPr>
        <w:spacing w:after="0"/>
        <w:numPr>
          <w:ilvl w:val="0"/>
          <w:numId w:val="2"/>
        </w:numPr>
      </w:pPr>
      <w:r>
        <w:rPr/>
        <w:t xml:space="preserve">文章中提到的机械电路故障的具体类型、持续时间和严重程度
</w:t>
      </w:r>
    </w:p>
    <w:p>
      <w:pPr>
        <w:spacing w:after="0"/>
        <w:numPr>
          <w:ilvl w:val="0"/>
          <w:numId w:val="2"/>
        </w:numPr>
      </w:pPr>
      <w:r>
        <w:rPr/>
        <w:t xml:space="preserve">更大样本容量的研究结果是否支持作者的结论
</w:t>
      </w:r>
    </w:p>
    <w:p>
      <w:pPr>
        <w:numPr>
          <w:ilvl w:val="0"/>
          <w:numId w:val="2"/>
        </w:numPr>
      </w:pPr>
      <w:r>
        <w:rPr/>
        <w:t xml:space="preserve">机械电路故障对连续肾脏替代治疗的临床意义和影响</w:t>
      </w:r>
    </w:p>
    <w:p>
      <w:pPr>
        <w:pStyle w:val="Heading1"/>
      </w:pPr>
      <w:bookmarkStart w:id="6" w:name="_Toc6"/>
      <w:r>
        <w:t>Report location:</w:t>
      </w:r>
      <w:bookmarkEnd w:id="6"/>
    </w:p>
    <w:p>
      <w:hyperlink r:id="rId8" w:history="1">
        <w:r>
          <w:rPr>
            <w:color w:val="2980b9"/>
            <w:u w:val="single"/>
          </w:rPr>
          <w:t xml:space="preserve">https://www.fullpicture.app/item/39f8bfb0d19f7617a005637357fb3d93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878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664199/" TargetMode="External"/><Relationship Id="rId8" Type="http://schemas.openxmlformats.org/officeDocument/2006/relationships/hyperlink" Target="https://www.fullpicture.app/item/39f8bfb0d19f7617a005637357fb3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2024-06-27T22:41:27+02:00</dcterms:created>
  <dcterms:modified xsi:type="dcterms:W3CDTF">2024-06-27T22:41:27+02:00</dcterms:modified>
</cp:coreProperties>
</file>

<file path=docProps/custom.xml><?xml version="1.0" encoding="utf-8"?>
<Properties xmlns="http://schemas.openxmlformats.org/officeDocument/2006/custom-properties" xmlns:vt="http://schemas.openxmlformats.org/officeDocument/2006/docPropsVTypes"/>
</file>