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QinLab-WFU/DHaPH</w:t>
      </w:r>
      <w:br/>
      <w:hyperlink r:id="rId7" w:history="1">
        <w:r>
          <w:rPr>
            <w:color w:val="2980b9"/>
            <w:u w:val="single"/>
          </w:rPr>
          <w:t xml:space="preserve">https://github.com/QinLab-WFU/DHaPH</w:t>
        </w:r>
      </w:hyperlink>
    </w:p>
    <w:p>
      <w:pPr>
        <w:pStyle w:val="Heading1"/>
      </w:pPr>
      <w:bookmarkStart w:id="2" w:name="_Toc2"/>
      <w:r>
        <w:t>Article summary:</w:t>
      </w:r>
      <w:bookmarkEnd w:id="2"/>
    </w:p>
    <w:p>
      <w:pPr>
        <w:jc w:val="both"/>
      </w:pPr>
      <w:r>
        <w:rPr/>
        <w:t xml:space="preserve">1. 该论文介绍了一种名为QinLab-WFU/DHaPH的深度层次感知代理哈希方法，用于跨模态检索。</w:t>
      </w:r>
    </w:p>
    <w:p>
      <w:pPr>
        <w:jc w:val="both"/>
      </w:pPr>
      <w:r>
        <w:rPr/>
        <w:t xml:space="preserve">2. 论文提到了一个预训练模型，可以在指定目录下找到，并基于“ViT-B/32”进行代码编写。</w:t>
      </w:r>
    </w:p>
    <w:p>
      <w:pPr>
        <w:jc w:val="both"/>
      </w:pPr>
      <w:r>
        <w:rPr/>
        <w:t xml:space="preserve">3. 论文中给出了一个训练命令示例，包括数据集准备、参数设置等步骤，以及对应的代码路径和保存目录。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在对上述文章进行批判性分析时，可以指出以下几点问题：</w:t>
      </w:r>
    </w:p>
    <w:p>
      <w:pPr>
        <w:jc w:val="both"/>
      </w:pPr>
      <w:r>
        <w:rPr/>
        <w:t xml:space="preserve"/>
      </w:r>
    </w:p>
    <w:p>
      <w:pPr>
        <w:jc w:val="both"/>
      </w:pPr>
      <w:r>
        <w:rPr/>
        <w:t xml:space="preserve">1. 潜在偏见及其来源：文章中提到的QinLab-WFU/DHaPH项目可能存在潜在的偏见，因为作者是该项目的开发者之一。这可能导致对该项目的过度宣传或主观评价。</w:t>
      </w:r>
    </w:p>
    <w:p>
      <w:pPr>
        <w:jc w:val="both"/>
      </w:pPr>
      <w:r>
        <w:rPr/>
        <w:t xml:space="preserve"/>
      </w:r>
    </w:p>
    <w:p>
      <w:pPr>
        <w:jc w:val="both"/>
      </w:pPr>
      <w:r>
        <w:rPr/>
        <w:t xml:space="preserve">2. 片面报道：文章没有提及任何与QinLab-WFU/DHaPH项目相关的负面信息或挑战。这种片面报道可能会使读者对该项目的真实情况产生误解。</w:t>
      </w:r>
    </w:p>
    <w:p>
      <w:pPr>
        <w:jc w:val="both"/>
      </w:pPr>
      <w:r>
        <w:rPr/>
        <w:t xml:space="preserve"/>
      </w:r>
    </w:p>
    <w:p>
      <w:pPr>
        <w:jc w:val="both"/>
      </w:pPr>
      <w:r>
        <w:rPr/>
        <w:t xml:space="preserve">3. 无根据的主张：文章中提到了一些关于预训练模型和数据集准备的命令，但未提供足够的理论或实证依据来支持这些主张。读者难以确定这些命令是否有效或可靠。</w:t>
      </w:r>
    </w:p>
    <w:p>
      <w:pPr>
        <w:jc w:val="both"/>
      </w:pPr>
      <w:r>
        <w:rPr/>
        <w:t xml:space="preserve"/>
      </w:r>
    </w:p>
    <w:p>
      <w:pPr>
        <w:jc w:val="both"/>
      </w:pPr>
      <w:r>
        <w:rPr/>
        <w:t xml:space="preserve">4. 缺失的考虑点：文章未涉及到QinLab-WFU/DHaPH项目可能存在的风险或局限性。缺乏对潜在问题的讨论可能会给读者带来错误印象。</w:t>
      </w:r>
    </w:p>
    <w:p>
      <w:pPr>
        <w:jc w:val="both"/>
      </w:pPr>
      <w:r>
        <w:rPr/>
        <w:t xml:space="preserve"/>
      </w:r>
    </w:p>
    <w:p>
      <w:pPr>
        <w:jc w:val="both"/>
      </w:pPr>
      <w:r>
        <w:rPr/>
        <w:t xml:space="preserve">5. 所提出主张的缺失证据：文章中引用了一篇IEEE Transactions on Knowledge and Data Engineering期刊论文作为参考文献，但未详细说明该论文与QinLab-WFU/DHaPH项目之间的关联性或支持性证据。</w:t>
      </w:r>
    </w:p>
    <w:p>
      <w:pPr>
        <w:jc w:val="both"/>
      </w:pPr>
      <w:r>
        <w:rPr/>
        <w:t xml:space="preserve"/>
      </w:r>
    </w:p>
    <w:p>
      <w:pPr>
        <w:jc w:val="both"/>
      </w:pPr>
      <w:r>
        <w:rPr/>
        <w:t xml:space="preserve">6. 未探索的反驳：文章未探讨任何可能存在的反对意见或争议观点。这种单方面呈现可能导致读者对整个话题缺乏全面了解。</w:t>
      </w:r>
    </w:p>
    <w:p>
      <w:pPr>
        <w:jc w:val="both"/>
      </w:pPr>
      <w:r>
        <w:rPr/>
        <w:t xml:space="preserve"/>
      </w:r>
    </w:p>
    <w:p>
      <w:pPr>
        <w:jc w:val="both"/>
      </w:pPr>
      <w:r>
        <w:rPr/>
        <w:t xml:space="preserve">7. 宣传内容、偏袒：文章中对QinLab-WFU/DHaPH项目进行了宣传，并且可能存在偏袒倾向。这种宣传性质可能会影响读者对该项目真实价值和可行性的认识。</w:t>
      </w:r>
    </w:p>
    <w:p>
      <w:pPr>
        <w:jc w:val="both"/>
      </w:pPr>
      <w:r>
        <w:rPr/>
        <w:t xml:space="preserve"/>
      </w:r>
    </w:p>
    <w:p>
      <w:pPr>
        <w:jc w:val="both"/>
      </w:pPr>
      <w:r>
        <w:rPr/>
        <w:t xml:space="preserve">总体而言，上述文章存在着信息不完整、缺乏客观性和深度分析等问题，需要更多全面、客观、有根据的信息来支撑其观点和主张。同时，应当注意到潜在偏见、片面报道和忽略风险等方面，并努力平衡双方立场以确保公正和客观性。</w:t>
      </w:r>
    </w:p>
    <w:p>
      <w:pPr>
        <w:pStyle w:val="Heading1"/>
      </w:pPr>
      <w:bookmarkStart w:id="5" w:name="_Toc5"/>
      <w:r>
        <w:t>Topics for further research:</w:t>
      </w:r>
      <w:bookmarkEnd w:id="5"/>
    </w:p>
    <w:p>
      <w:pPr>
        <w:spacing w:after="0"/>
        <w:numPr>
          <w:ilvl w:val="0"/>
          <w:numId w:val="2"/>
        </w:numPr>
      </w:pPr>
      <w:r>
        <w:rPr/>
        <w:t xml:space="preserve">QinLab-WFU/DHaPH项目的潜在偏见来源
</w:t>
      </w:r>
    </w:p>
    <w:p>
      <w:pPr>
        <w:spacing w:after="0"/>
        <w:numPr>
          <w:ilvl w:val="0"/>
          <w:numId w:val="2"/>
        </w:numPr>
      </w:pPr>
      <w:r>
        <w:rPr/>
        <w:t xml:space="preserve">文章的片面报道问题
</w:t>
      </w:r>
    </w:p>
    <w:p>
      <w:pPr>
        <w:spacing w:after="0"/>
        <w:numPr>
          <w:ilvl w:val="0"/>
          <w:numId w:val="2"/>
        </w:numPr>
      </w:pPr>
      <w:r>
        <w:rPr/>
        <w:t xml:space="preserve">未提供有效证据支持的主张
</w:t>
      </w:r>
    </w:p>
    <w:p>
      <w:pPr>
        <w:spacing w:after="0"/>
        <w:numPr>
          <w:ilvl w:val="0"/>
          <w:numId w:val="2"/>
        </w:numPr>
      </w:pPr>
      <w:r>
        <w:rPr/>
        <w:t xml:space="preserve">缺乏对项目风险和局限性的讨论
</w:t>
      </w:r>
    </w:p>
    <w:p>
      <w:pPr>
        <w:spacing w:after="0"/>
        <w:numPr>
          <w:ilvl w:val="0"/>
          <w:numId w:val="2"/>
        </w:numPr>
      </w:pPr>
      <w:r>
        <w:rPr/>
        <w:t xml:space="preserve">引用参考文献与项目关联性不明确
</w:t>
      </w:r>
    </w:p>
    <w:p>
      <w:pPr>
        <w:numPr>
          <w:ilvl w:val="0"/>
          <w:numId w:val="2"/>
        </w:numPr>
      </w:pPr>
      <w:r>
        <w:rPr/>
        <w:t xml:space="preserve">未探讨可能存在的反对意见或争议观点</w:t>
      </w:r>
    </w:p>
    <w:p>
      <w:pPr>
        <w:pStyle w:val="Heading1"/>
      </w:pPr>
      <w:bookmarkStart w:id="6" w:name="_Toc6"/>
      <w:r>
        <w:t>Report location:</w:t>
      </w:r>
      <w:bookmarkEnd w:id="6"/>
    </w:p>
    <w:p>
      <w:hyperlink r:id="rId8" w:history="1">
        <w:r>
          <w:rPr>
            <w:color w:val="2980b9"/>
            <w:u w:val="single"/>
          </w:rPr>
          <w:t xml:space="preserve">https://www.fullpicture.app/item/39d4e006749339367a4e25eab74e1538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0005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QinLab-WFU/DHaPH" TargetMode="External"/><Relationship Id="rId8" Type="http://schemas.openxmlformats.org/officeDocument/2006/relationships/hyperlink" Target="https://www.fullpicture.app/item/39d4e006749339367a4e25eab74e15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2024-06-09T05:55:08+02:00</dcterms:created>
  <dcterms:modified xsi:type="dcterms:W3CDTF">2024-06-09T05:55:08+02:00</dcterms:modified>
</cp:coreProperties>
</file>

<file path=docProps/custom.xml><?xml version="1.0" encoding="utf-8"?>
<Properties xmlns="http://schemas.openxmlformats.org/officeDocument/2006/custom-properties" xmlns:vt="http://schemas.openxmlformats.org/officeDocument/2006/docPropsVTypes"/>
</file>