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台积电被曝决定将在德累斯顿建造工厂，德国政府将提供50亿欧元补贴</w:t>
      </w:r>
      <w:br/>
      <w:hyperlink r:id="rId7" w:history="1">
        <w:r>
          <w:rPr>
            <w:color w:val="2980b9"/>
            <w:u w:val="single"/>
          </w:rPr>
          <w:t xml:space="preserve">https://www.guancha.cn/internation/2023_08_08_704341.shtml</w:t>
        </w:r>
      </w:hyperlink>
    </w:p>
    <w:p>
      <w:pPr>
        <w:pStyle w:val="Heading1"/>
      </w:pPr>
      <w:bookmarkStart w:id="2" w:name="_Toc2"/>
      <w:r>
        <w:t>Article summary:</w:t>
      </w:r>
      <w:bookmarkEnd w:id="2"/>
    </w:p>
    <w:p>
      <w:pPr>
        <w:jc w:val="both"/>
      </w:pPr>
      <w:r>
        <w:rPr/>
        <w:t xml:space="preserve">1. 台积电计划在德国德累斯顿建造工厂，德国政府将提供50亿欧元补贴。台积电与合作伙伴Bosch、英飞凌和NXP将共同经营该工厂。</w:t>
      </w:r>
    </w:p>
    <w:p>
      <w:pPr>
        <w:jc w:val="both"/>
      </w:pPr>
      <w:r>
        <w:rPr/>
        <w:t xml:space="preserve">2. 德国计划在未来几年投资约200亿欧元发展半导体产业，以减少对亚洲国家的依赖，并通过欧盟芯片法案提供补贴来在该地区建立生产能力。</w:t>
      </w:r>
    </w:p>
    <w:p>
      <w:pPr>
        <w:jc w:val="both"/>
      </w:pPr>
      <w:r>
        <w:rPr/>
        <w:t xml:space="preserve">3. 尽管台积电在美国亚利桑那州建厂遇到了劳动力短缺问题，但他们决定在德国建厂也可能面临类似的挑战。当地产业担心劳动力短缺问题，并且反移民声音不利于吸引外国人才。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这篇文章报道了台积电计划在德国德累斯顿建厂，并得到德国政府提供50亿欧元的补贴。然而，这篇文章存在一些问题和偏见。</w:t>
      </w:r>
    </w:p>
    <w:p>
      <w:pPr>
        <w:jc w:val="both"/>
      </w:pPr>
      <w:r>
        <w:rPr/>
        <w:t xml:space="preserve"/>
      </w:r>
    </w:p>
    <w:p>
      <w:pPr>
        <w:jc w:val="both"/>
      </w:pPr>
      <w:r>
        <w:rPr/>
        <w:t xml:space="preserve">首先，文章没有提供对消息来源的详细信息，只是引用了匿名的政府消息人士。这使得读者无法验证这些消息的真实性和可靠性。</w:t>
      </w:r>
    </w:p>
    <w:p>
      <w:pPr>
        <w:jc w:val="both"/>
      </w:pPr>
      <w:r>
        <w:rPr/>
        <w:t xml:space="preserve"/>
      </w:r>
    </w:p>
    <w:p>
      <w:pPr>
        <w:jc w:val="both"/>
      </w:pPr>
      <w:r>
        <w:rPr/>
        <w:t xml:space="preserve">其次，文章没有提供关于台积电在德国建厂可能面临的风险和挑战的讨论。例如，文章提到了德国面临的劳动力短缺问题，但没有深入探讨这个问题可能对台积电建厂计划产生的影响。</w:t>
      </w:r>
    </w:p>
    <w:p>
      <w:pPr>
        <w:jc w:val="both"/>
      </w:pPr>
      <w:r>
        <w:rPr/>
        <w:t xml:space="preserve"/>
      </w:r>
    </w:p>
    <w:p>
      <w:pPr>
        <w:jc w:val="both"/>
      </w:pPr>
      <w:r>
        <w:rPr/>
        <w:t xml:space="preserve">此外，文章还未探索反驳观点或其他可能存在的问题。例如，它没有讨论其他国家或地区也在努力吸引半导体制造商建立工厂的情况，以及这可能对德国计划产生竞争压力。</w:t>
      </w:r>
    </w:p>
    <w:p>
      <w:pPr>
        <w:jc w:val="both"/>
      </w:pPr>
      <w:r>
        <w:rPr/>
        <w:t xml:space="preserve"/>
      </w:r>
    </w:p>
    <w:p>
      <w:pPr>
        <w:jc w:val="both"/>
      </w:pPr>
      <w:r>
        <w:rPr/>
        <w:t xml:space="preserve">另外，文章中还存在一些宣传内容和片面报道。它强调了德国政府提供给台积电的巨额补贴，并将其与美国政府对英特尔等公司提供补贴进行比较。然而，它没有探讨这种补贴是否符合公平竞争原则，以及可能对其他竞争对手产生的影响。</w:t>
      </w:r>
    </w:p>
    <w:p>
      <w:pPr>
        <w:jc w:val="both"/>
      </w:pPr>
      <w:r>
        <w:rPr/>
        <w:t xml:space="preserve"/>
      </w:r>
    </w:p>
    <w:p>
      <w:pPr>
        <w:jc w:val="both"/>
      </w:pPr>
      <w:r>
        <w:rPr/>
        <w:t xml:space="preserve">最后，文章没有提供足够的证据来支持其主张。例如，它声称台积电在美国建厂计划面临劳动力短缺问题，并暗示这可能会影响拜登总统的连任机会。然而，它没有提供任何数据或研究来支持这个观点。</w:t>
      </w:r>
    </w:p>
    <w:p>
      <w:pPr>
        <w:jc w:val="both"/>
      </w:pPr>
      <w:r>
        <w:rPr/>
        <w:t xml:space="preserve"/>
      </w:r>
    </w:p>
    <w:p>
      <w:pPr>
        <w:jc w:val="both"/>
      </w:pPr>
      <w:r>
        <w:rPr/>
        <w:t xml:space="preserve">综上所述，这篇文章存在一些偏见和不完整的报道。它没有充分考虑到可能存在的风险和挑战，并未提供足够的证据来支持其主张。读者应该保持批判思维并寻找更全面和客观的报道来了解台积电在德国建厂计划的真实情况。</w:t>
      </w:r>
    </w:p>
    <w:p>
      <w:pPr>
        <w:pStyle w:val="Heading1"/>
      </w:pPr>
      <w:bookmarkStart w:id="5" w:name="_Toc5"/>
      <w:r>
        <w:t>Topics for further research:</w:t>
      </w:r>
      <w:bookmarkEnd w:id="5"/>
    </w:p>
    <w:p>
      <w:pPr>
        <w:spacing w:after="0"/>
        <w:numPr>
          <w:ilvl w:val="0"/>
          <w:numId w:val="2"/>
        </w:numPr>
      </w:pPr>
      <w:r>
        <w:rPr/>
        <w:t xml:space="preserve">台积电在德国建厂的风险和挑战
</w:t>
      </w:r>
    </w:p>
    <w:p>
      <w:pPr>
        <w:spacing w:after="0"/>
        <w:numPr>
          <w:ilvl w:val="0"/>
          <w:numId w:val="2"/>
        </w:numPr>
      </w:pPr>
      <w:r>
        <w:rPr/>
        <w:t xml:space="preserve">德国面临的劳动力短缺问题对台积电建厂计划的影响
</w:t>
      </w:r>
    </w:p>
    <w:p>
      <w:pPr>
        <w:spacing w:after="0"/>
        <w:numPr>
          <w:ilvl w:val="0"/>
          <w:numId w:val="2"/>
        </w:numPr>
      </w:pPr>
      <w:r>
        <w:rPr/>
        <w:t xml:space="preserve">其他国家或地区吸引半导体制造商建厂的竞争压力
</w:t>
      </w:r>
    </w:p>
    <w:p>
      <w:pPr>
        <w:spacing w:after="0"/>
        <w:numPr>
          <w:ilvl w:val="0"/>
          <w:numId w:val="2"/>
        </w:numPr>
      </w:pPr>
      <w:r>
        <w:rPr/>
        <w:t xml:space="preserve">台积电获得的巨额补贴是否符合公平竞争原则
</w:t>
      </w:r>
    </w:p>
    <w:p>
      <w:pPr>
        <w:spacing w:after="0"/>
        <w:numPr>
          <w:ilvl w:val="0"/>
          <w:numId w:val="2"/>
        </w:numPr>
      </w:pPr>
      <w:r>
        <w:rPr/>
        <w:t xml:space="preserve">台积电在美国建厂计划面临的劳动力短缺问题对拜登总统连任机会的影响
</w:t>
      </w:r>
    </w:p>
    <w:p>
      <w:pPr>
        <w:numPr>
          <w:ilvl w:val="0"/>
          <w:numId w:val="2"/>
        </w:numPr>
      </w:pPr>
      <w:r>
        <w:rPr/>
        <w:t xml:space="preserve">更全面和客观的报道台积电在德国建厂计划的真实情况</w:t>
      </w:r>
    </w:p>
    <w:p>
      <w:pPr>
        <w:pStyle w:val="Heading1"/>
      </w:pPr>
      <w:bookmarkStart w:id="6" w:name="_Toc6"/>
      <w:r>
        <w:t>Report location:</w:t>
      </w:r>
      <w:bookmarkEnd w:id="6"/>
    </w:p>
    <w:p>
      <w:hyperlink r:id="rId8" w:history="1">
        <w:r>
          <w:rPr>
            <w:color w:val="2980b9"/>
            <w:u w:val="single"/>
          </w:rPr>
          <w:t xml:space="preserve">https://www.fullpicture.app/item/38f32e9e0fa5f5b2be2b0a39017f4f9d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EBE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ancha.cn/internation/2023_08_08_704341.shtml" TargetMode="External"/><Relationship Id="rId8" Type="http://schemas.openxmlformats.org/officeDocument/2006/relationships/hyperlink" Target="https://www.fullpicture.app/item/38f32e9e0fa5f5b2be2b0a39017f4f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2023-08-08T04:21:06+02:00</dcterms:created>
  <dcterms:modified xsi:type="dcterms:W3CDTF">2023-08-08T04:21:06+02:00</dcterms:modified>
</cp:coreProperties>
</file>

<file path=docProps/custom.xml><?xml version="1.0" encoding="utf-8"?>
<Properties xmlns="http://schemas.openxmlformats.org/officeDocument/2006/custom-properties" xmlns:vt="http://schemas.openxmlformats.org/officeDocument/2006/docPropsVTypes"/>
</file>