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Sustainability | Free Full-Text | The Mediating Effect of Group Cohesion Modulated by Resilience in the Relationship between Perceived Stress and Military Life Adjustment</w:t>
      </w:r>
      <w:br/>
      <w:hyperlink r:id="rId7" w:history="1">
        <w:r>
          <w:rPr>
            <w:color w:val="2980b9"/>
            <w:u w:val="single"/>
          </w:rPr>
          <w:t xml:space="preserve">https://www.mdpi.com/2071-1050/14/13/7794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本研究旨在探讨士兵的感知压力、团队凝聚力、军事生活适应和韧性之间的关系，特别是验证凝聚力的中介效应和韧性的调节效应。</w:t>
      </w:r>
    </w:p>
    <w:p>
      <w:pPr>
        <w:jc w:val="both"/>
      </w:pPr>
      <w:r>
        <w:rPr/>
        <w:t xml:space="preserve">2. 研究发现，凝聚力在士兵感知压力与军事生活适应之间存在中介效应，而韧性则在士兵凝聚力与军事生活适应之间起到调节作用。</w:t>
      </w:r>
    </w:p>
    <w:p>
      <w:pPr>
        <w:jc w:val="both"/>
      </w:pPr>
      <w:r>
        <w:rPr/>
        <w:t xml:space="preserve">3. 在从感知压力到成功的军事生活适应过程中通过凝聚力这一路径时，韧性调节了凝聚力与军事生活适应之间的关系。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注：本文为机器翻译，仅供参考。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问题在于其研究方法和数据分析存在一些缺陷，导致其结论可能存在偏见和不准确性。首先，该研究采用的是横断面设计，无法确定因果关系。其次，样本仅限于两个军队部队的300名士兵，且未考虑其他可能影响士兵适应军事生活的因素。此外，在数据分析中也存在一些问题，例如未考虑到共线性和多重比较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另外，该文章没有探讨士兵在执行任务时可能面临的风险和挑战，并没有平等地呈现双方的观点。此外，在提出建议时也缺乏具体可行性和实施细节。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总之，该文章需要更加谨慎地处理研究方法和数据分析，并更全面地考虑相关因素以得出准确的结论。同时，在提出建议时需要更加具体、可行，并平等地呈现双方观点。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Longitudinal study design
</w:t>
      </w:r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Confounding variables and multicollinearity
</w:t>
      </w:r>
    </w:p>
    <w:p>
      <w:pPr>
        <w:spacing w:after="0"/>
        <w:numPr>
          <w:ilvl w:val="0"/>
          <w:numId w:val="2"/>
        </w:numPr>
      </w:pPr>
      <w:r>
        <w:rPr/>
        <w:t xml:space="preserve">Risk and challenges faced by soldiers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perspectives
</w:t>
      </w:r>
    </w:p>
    <w:p>
      <w:pPr>
        <w:numPr>
          <w:ilvl w:val="0"/>
          <w:numId w:val="2"/>
        </w:numPr>
      </w:pPr>
      <w:r>
        <w:rPr/>
        <w:t xml:space="preserve">Specific and feasible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https://www.fullpicture.app/item/38e9c327e347e94824d44b56388286d8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4CE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1-1050/14/13/7794" TargetMode="External"/><Relationship Id="rId8" Type="http://schemas.openxmlformats.org/officeDocument/2006/relationships/hyperlink" Target="https://www.fullpicture.app/item/38e9c327e347e94824d44b56388286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2023-03-11T12:18:58+01:00</dcterms:created>
  <dcterms:modified xsi:type="dcterms:W3CDTF">2023-03-11T12:18:58+01:00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