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Pilot test of low-rank coal pyrolysis coupled with gasification to hydrogen-rich gas for direct reduced iron: Process modeling, simulation and thermodynamic analysis - ScienceDirect --- 低阶煤热解与气化为富氢气体直接还原铁的中试：过程建模、模拟和热力学分析 - ScienceDirect</w:t>
      </w:r>
      <w:br/>
      <w:hyperlink r:id="rId7" w:history="1">
        <w:r>
          <w:rPr>
            <w:color w:val="2980b9"/>
            <w:u w:val="single"/>
          </w:rPr>
          <w:t xml:space="preserve">https://www.sciencedirect.com/science/article/pii/S0016236122026874</w:t>
        </w:r>
      </w:hyperlink>
    </w:p>
    <w:p>
      <w:pPr>
        <w:pStyle w:val="Heading1"/>
      </w:pPr>
      <w:bookmarkStart w:id="2" w:name="_Toc2"/>
      <w:r>
        <w:t>Article summary:</w:t>
      </w:r>
      <w:bookmarkEnd w:id="2"/>
    </w:p>
    <w:p>
      <w:pPr>
        <w:jc w:val="both"/>
      </w:pPr>
      <w:r>
        <w:rPr/>
        <w:t xml:space="preserve">1. A pilot test of a Coal-Coke-Hydrogen-Iron (CCHI) system, which combines low-rank coal pyrolysis with gasification to produce hydrogen-rich gas for direct reduced iron (DRI), is proposed.</w:t>
      </w:r>
    </w:p>
    <w:p>
      <w:pPr>
        <w:jc w:val="both"/>
      </w:pPr>
      <w:r>
        <w:rPr/>
        <w:t xml:space="preserve">2. The key parameters of the process are optimized and analyzed, resulting in improved energy/exergy efficiency compared to traditional coking-BF iron-making processes.</w:t>
      </w:r>
    </w:p>
    <w:p>
      <w:pPr>
        <w:jc w:val="both"/>
      </w:pPr>
      <w:r>
        <w:rPr/>
        <w:t xml:space="preserve">3. The proposed system reduces CO2 emissions by 763.5 kg per ton of iron compared to coking-BF iron-making, providing a more environmentally friendly alternative for the steel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"Pilot test of low-rank coal pyrolysis coupled with gasification to hydrogen-rich gas for direct reduced iron: Process modeling, simulation and thermodynamic analysis" discusses a new process called Coal-Coke-Hydrogen-Iron (CCHI) system, which combines low-rank coal pyrolysis with gasification to produce hydrogen-rich gas for direct reduced iron (DRI) production. The article provides an overview of the proposed system, its key parameters, and its potential benefits compared to traditional coking-blast furnace iron-making.</w:t>
      </w:r>
    </w:p>
    <w:p>
      <w:pPr>
        <w:jc w:val="both"/>
      </w:pPr>
      <w:r>
        <w:rPr/>
        <w:t xml:space="preserve"/>
      </w:r>
    </w:p>
    <w:p>
      <w:pPr>
        <w:jc w:val="both"/>
      </w:pPr>
      <w:r>
        <w:rPr/>
        <w:t xml:space="preserve">One potential bias in the article is the lack of discussion on the environmental impacts of using low-rank coal for DRI production. While the article mentions that CO2 emissions are reduced compared to coking-BF iron-making, it does not provide a comprehensive analysis of other environmental pollutants that may be emitted during the pyrolysis and gasification processes. Additionally, there is no mention of the potential impact on local air quality or water resources.</w:t>
      </w:r>
    </w:p>
    <w:p>
      <w:pPr>
        <w:jc w:val="both"/>
      </w:pPr>
      <w:r>
        <w:rPr/>
        <w:t xml:space="preserve"/>
      </w:r>
    </w:p>
    <w:p>
      <w:pPr>
        <w:jc w:val="both"/>
      </w:pPr>
      <w:r>
        <w:rPr/>
        <w:t xml:space="preserve">The article also lacks a discussion on the economic feasibility of implementing the CCHI system on a larger scale. While it mentions that the proposed system can address overcapacity in the coking industry and reduce carbon emissions in the steel industry, it does not provide any cost analysis or comparison with traditional iron-making processes. Without considering the economic viability of implementing this system, it is difficult to assess its practicality.</w:t>
      </w:r>
    </w:p>
    <w:p>
      <w:pPr>
        <w:jc w:val="both"/>
      </w:pPr>
      <w:r>
        <w:rPr/>
        <w:t xml:space="preserve"/>
      </w:r>
    </w:p>
    <w:p>
      <w:pPr>
        <w:jc w:val="both"/>
      </w:pPr>
      <w:r>
        <w:rPr/>
        <w:t xml:space="preserve">Furthermore, there is limited discussion on potential risks associated with using low-rank coal for DRI production. Low-rank coal often contains higher levels of impurities such as sulfur and ash compared to higher rank coals. These impurities can have negative impacts on equipment performance and product quality. The article does not address how these challenges will be addressed in the proposed CCHI system.</w:t>
      </w:r>
    </w:p>
    <w:p>
      <w:pPr>
        <w:jc w:val="both"/>
      </w:pPr>
      <w:r>
        <w:rPr/>
        <w:t xml:space="preserve"/>
      </w:r>
    </w:p>
    <w:p>
      <w:pPr>
        <w:jc w:val="both"/>
      </w:pPr>
      <w:r>
        <w:rPr/>
        <w:t xml:space="preserve">The article also lacks exploration of counterarguments or alternative approaches to DRI production. It presents the CCHI system as a solution to the challenges faced by the coking and steel industries, but does not discuss other potential technologies or processes that could achieve similar goals. This limits the reader's understanding of the broader context and potential alternatives.</w:t>
      </w:r>
    </w:p>
    <w:p>
      <w:pPr>
        <w:jc w:val="both"/>
      </w:pPr>
      <w:r>
        <w:rPr/>
        <w:t xml:space="preserve"/>
      </w:r>
    </w:p>
    <w:p>
      <w:pPr>
        <w:jc w:val="both"/>
      </w:pPr>
      <w:r>
        <w:rPr/>
        <w:t xml:space="preserve">Additionally, the article contains some promotional content, particularly in its conclusion where it states that the work provides a new low-rank coal application approach and breaks down industry barriers. This type of language suggests a bias towards promoting the proposed CCHI system without providing a balanced assessment of its limitations or potential drawbacks.</w:t>
      </w:r>
    </w:p>
    <w:p>
      <w:pPr>
        <w:jc w:val="both"/>
      </w:pPr>
      <w:r>
        <w:rPr/>
        <w:t xml:space="preserve"/>
      </w:r>
    </w:p>
    <w:p>
      <w:pPr>
        <w:jc w:val="both"/>
      </w:pPr>
      <w:r>
        <w:rPr/>
        <w:t xml:space="preserve">In conclusion, while the article provides an overview of the proposed CCHI system and its potential benefits, it lacks a comprehensive analysis of its environmental impacts, economic feasibility, potential risks, and alternative approaches. The article also contains promotional content and does not present a balanced assessment of the topic. Further research and analysis are needed to fully evaluate the viability and sustainability of the CCHI system for DRI production.</w:t>
      </w:r>
    </w:p>
    <w:p>
      <w:pPr>
        <w:pStyle w:val="Heading1"/>
      </w:pPr>
      <w:bookmarkStart w:id="5" w:name="_Toc5"/>
      <w:r>
        <w:t>Topics for further research:</w:t>
      </w:r>
      <w:bookmarkEnd w:id="5"/>
    </w:p>
    <w:p>
      <w:pPr>
        <w:spacing w:after="0"/>
        <w:numPr>
          <w:ilvl w:val="0"/>
          <w:numId w:val="2"/>
        </w:numPr>
      </w:pPr>
      <w:r>
        <w:rPr/>
        <w:t xml:space="preserve">Environmental impacts of low-rank coal pyrolysis and gasification for DRI production
</w:t>
      </w:r>
    </w:p>
    <w:p>
      <w:pPr>
        <w:spacing w:after="0"/>
        <w:numPr>
          <w:ilvl w:val="0"/>
          <w:numId w:val="2"/>
        </w:numPr>
      </w:pPr>
      <w:r>
        <w:rPr/>
        <w:t xml:space="preserve">Economic feasibility of implementing the Coal-Coke-Hydrogen-Iron system on a larger scale
</w:t>
      </w:r>
    </w:p>
    <w:p>
      <w:pPr>
        <w:spacing w:after="0"/>
        <w:numPr>
          <w:ilvl w:val="0"/>
          <w:numId w:val="2"/>
        </w:numPr>
      </w:pPr>
      <w:r>
        <w:rPr/>
        <w:t xml:space="preserve">Risks and challenges associated with using low-rank coal for DRI production
</w:t>
      </w:r>
    </w:p>
    <w:p>
      <w:pPr>
        <w:spacing w:after="0"/>
        <w:numPr>
          <w:ilvl w:val="0"/>
          <w:numId w:val="2"/>
        </w:numPr>
      </w:pPr>
      <w:r>
        <w:rPr/>
        <w:t xml:space="preserve">Alternative technologies and processes for DRI production
</w:t>
      </w:r>
    </w:p>
    <w:p>
      <w:pPr>
        <w:spacing w:after="0"/>
        <w:numPr>
          <w:ilvl w:val="0"/>
          <w:numId w:val="2"/>
        </w:numPr>
      </w:pPr>
      <w:r>
        <w:rPr/>
        <w:t xml:space="preserve">Impacts of low-rank coal impurities on equipment performance and product quality in the CCHI system
</w:t>
      </w:r>
    </w:p>
    <w:p>
      <w:pPr>
        <w:numPr>
          <w:ilvl w:val="0"/>
          <w:numId w:val="2"/>
        </w:numPr>
      </w:pPr>
      <w:r>
        <w:rPr/>
        <w:t xml:space="preserve">Comprehensive analysis of the sustainability and viability of the CCHI system for DRI production.</w:t>
      </w:r>
    </w:p>
    <w:p>
      <w:pPr>
        <w:pStyle w:val="Heading1"/>
      </w:pPr>
      <w:bookmarkStart w:id="6" w:name="_Toc6"/>
      <w:r>
        <w:t>Report location:</w:t>
      </w:r>
      <w:bookmarkEnd w:id="6"/>
    </w:p>
    <w:p>
      <w:hyperlink r:id="rId8" w:history="1">
        <w:r>
          <w:rPr>
            <w:color w:val="2980b9"/>
            <w:u w:val="single"/>
          </w:rPr>
          <w:t xml:space="preserve">https://www.fullpicture.app/item/38cd42d117ef46850d0d08117293ba20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927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22026874" TargetMode="External"/><Relationship Id="rId8" Type="http://schemas.openxmlformats.org/officeDocument/2006/relationships/hyperlink" Target="https://www.fullpicture.app/item/38cd42d117ef46850d0d08117293ba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2023-09-04T11:07:37+02:00</dcterms:created>
  <dcterms:modified xsi:type="dcterms:W3CDTF">2023-09-04T11:07:37+02:00</dcterms:modified>
</cp:coreProperties>
</file>

<file path=docProps/custom.xml><?xml version="1.0" encoding="utf-8"?>
<Properties xmlns="http://schemas.openxmlformats.org/officeDocument/2006/custom-properties" xmlns:vt="http://schemas.openxmlformats.org/officeDocument/2006/docPropsVTypes"/>
</file>