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Sparsely Distributed, Pre-synaptic Kv3 K+ Channels Control Spontaneous Firing and Cross-Unit Synchrony via the Regulation of Synaptic Noise in an Auditory Brainstem Circuit - PubMed</w:t>
      </w:r>
      <w:br/>
      <w:hyperlink r:id="rId7" w:history="1">
        <w:r>
          <w:rPr>
            <w:color w:val="2980b9"/>
            <w:u w:val="single"/>
          </w:rPr>
          <w:t xml:space="preserve">https://pubmed.ncbi.nlm.nih.gov/34539351/</w:t>
        </w:r>
      </w:hyperlink>
    </w:p>
    <w:p>
      <w:pPr>
        <w:pStyle w:val="Heading1"/>
      </w:pPr>
      <w:bookmarkStart w:id="2" w:name="_Toc2"/>
      <w:r>
        <w:t>Article summary:</w:t>
      </w:r>
      <w:bookmarkEnd w:id="2"/>
    </w:p>
    <w:p>
      <w:pPr>
        <w:jc w:val="both"/>
      </w:pPr>
      <w:r>
        <w:rPr/>
        <w:t xml:space="preserve">1. Spontaneous subthreshold activity in the auditory brainstem is important for information processing and transmission, but excessive noise can contribute to hearing disorders such as tinnitus.</w:t>
      </w:r>
    </w:p>
    <w:p>
      <w:pPr>
        <w:jc w:val="both"/>
      </w:pPr>
      <w:r>
        <w:rPr/>
        <w:t xml:space="preserve">2. Positive modulation of Kv3 K+ currents reduces synaptic bombardment onto principal fusiform cells in the dorsal cochlear nucleus, decreasing calcium influx in pre-synaptic boutons and reducing spontaneous activity while maintaining rapid and precise spike timing.</w:t>
      </w:r>
    </w:p>
    <w:p>
      <w:pPr>
        <w:jc w:val="both"/>
      </w:pPr>
      <w:r>
        <w:rPr/>
        <w:t xml:space="preserve">3. This pre-synaptic mechanism highlights a potential therapeutic target for ameliorating the effects of hearing disorders dependent on aberrant spontaneous activity within the central auditory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"Sparsely Distributed, Pre-synaptic Kv3 K+ Channels Control Spontaneous Firing and Cross-Unit Synchrony via the Regulation of Synaptic Noise in an Auditory Brainstem Circuit" discusses the role of pre-synaptic modulation in reducing synaptic noise at auditory synapses. The study focuses on the dorsal cochlear nucleus (DCN) of mice and shows that positive modulation of Kv3 K+ currents reduces the level of synaptic bombardment onto DCN principal fusiform cells. The authors use a transgenic mouse line expressing SyGCaMP2-mCherry to show that positive Kv3 K+ current modulation decreases calcium influx in a fifth of pre-synaptic boutons. Furthermore, while maintaining rapid and precise spike timing, positive Kv3 K+ current modulation increases the synchronization of local circuit neurons by reducing spontaneous activity.</w:t>
      </w:r>
    </w:p>
    <w:p>
      <w:pPr>
        <w:jc w:val="both"/>
      </w:pPr>
      <w:r>
        <w:rPr/>
        <w:t xml:space="preserve"/>
      </w:r>
    </w:p>
    <w:p>
      <w:pPr>
        <w:jc w:val="both"/>
      </w:pPr>
      <w:r>
        <w:rPr/>
        <w:t xml:space="preserve">The article provides valuable insights into the mechanisms underlying auditory processing and highlights a new therapeutic target for hearing disorders dependent on aberrant spontaneous activity within the central auditory system. However, there are some potential biases and limitations to consider.</w:t>
      </w:r>
    </w:p>
    <w:p>
      <w:pPr>
        <w:jc w:val="both"/>
      </w:pPr>
      <w:r>
        <w:rPr/>
        <w:t xml:space="preserve"/>
      </w:r>
    </w:p>
    <w:p>
      <w:pPr>
        <w:jc w:val="both"/>
      </w:pPr>
      <w:r>
        <w:rPr/>
        <w:t xml:space="preserve">One limitation is that the study only focuses on one specific brain region in mice, which may not be representative of other species or brain regions. Additionally, the study only examines the effects of positive Kv3 K+ current modulation and does not explore potential negative effects or side effects.</w:t>
      </w:r>
    </w:p>
    <w:p>
      <w:pPr>
        <w:jc w:val="both"/>
      </w:pPr>
      <w:r>
        <w:rPr/>
        <w:t xml:space="preserve"/>
      </w:r>
    </w:p>
    <w:p>
      <w:pPr>
        <w:jc w:val="both"/>
      </w:pPr>
      <w:r>
        <w:rPr/>
        <w:t xml:space="preserve">Another potential bias is that two authors are employed by Autifony Therapeutics Limited, a company focused on developing drugs for hearing disorders. While they declare no conflict of interest, their employment may influence their interpretation of results or promote their company's interests.</w:t>
      </w:r>
    </w:p>
    <w:p>
      <w:pPr>
        <w:jc w:val="both"/>
      </w:pPr>
      <w:r>
        <w:rPr/>
        <w:t xml:space="preserve"/>
      </w:r>
    </w:p>
    <w:p>
      <w:pPr>
        <w:jc w:val="both"/>
      </w:pPr>
      <w:r>
        <w:rPr/>
        <w:t xml:space="preserve">Overall, while this article provides valuable insights into pre-synaptic modulation in reducing synaptic noise at auditory synapses, it is important to consider its limitations and potential biases. Further research is needed to fully understand the mechanisms underlying auditory processing and develop effective therapies for hearing disorders.</w:t>
      </w:r>
    </w:p>
    <w:p>
      <w:pPr>
        <w:pStyle w:val="Heading1"/>
      </w:pPr>
      <w:bookmarkStart w:id="5" w:name="_Toc5"/>
      <w:r>
        <w:t>Topics for further research:</w:t>
      </w:r>
      <w:bookmarkEnd w:id="5"/>
    </w:p>
    <w:p>
      <w:pPr>
        <w:spacing w:after="0"/>
        <w:numPr>
          <w:ilvl w:val="0"/>
          <w:numId w:val="2"/>
        </w:numPr>
      </w:pPr>
      <w:r>
        <w:rPr/>
        <w:t xml:space="preserve">Pre-synaptic modulation in auditory processing
</w:t>
      </w:r>
    </w:p>
    <w:p>
      <w:pPr>
        <w:spacing w:after="0"/>
        <w:numPr>
          <w:ilvl w:val="0"/>
          <w:numId w:val="2"/>
        </w:numPr>
      </w:pPr>
      <w:r>
        <w:rPr/>
        <w:t xml:space="preserve">Kv3 K+ channels and synaptic noise reduction
</w:t>
      </w:r>
    </w:p>
    <w:p>
      <w:pPr>
        <w:spacing w:after="0"/>
        <w:numPr>
          <w:ilvl w:val="0"/>
          <w:numId w:val="2"/>
        </w:numPr>
      </w:pPr>
      <w:r>
        <w:rPr/>
        <w:t xml:space="preserve">Central auditory system and spontaneous activity
</w:t>
      </w:r>
    </w:p>
    <w:p>
      <w:pPr>
        <w:spacing w:after="0"/>
        <w:numPr>
          <w:ilvl w:val="0"/>
          <w:numId w:val="2"/>
        </w:numPr>
      </w:pPr>
      <w:r>
        <w:rPr/>
        <w:t xml:space="preserve">Therapeutic targets for hearing disorders
</w:t>
      </w:r>
    </w:p>
    <w:p>
      <w:pPr>
        <w:spacing w:after="0"/>
        <w:numPr>
          <w:ilvl w:val="0"/>
          <w:numId w:val="2"/>
        </w:numPr>
      </w:pPr>
      <w:r>
        <w:rPr/>
        <w:t xml:space="preserve">Calcium influx in pre-synaptic boutons
</w:t>
      </w:r>
    </w:p>
    <w:p>
      <w:pPr>
        <w:numPr>
          <w:ilvl w:val="0"/>
          <w:numId w:val="2"/>
        </w:numPr>
      </w:pPr>
      <w:r>
        <w:rPr/>
        <w:t xml:space="preserve">Synchronization of local circuit neurons in auditory processing</w:t>
      </w:r>
    </w:p>
    <w:p>
      <w:pPr>
        <w:pStyle w:val="Heading1"/>
      </w:pPr>
      <w:bookmarkStart w:id="6" w:name="_Toc6"/>
      <w:r>
        <w:t>Report location:</w:t>
      </w:r>
      <w:bookmarkEnd w:id="6"/>
    </w:p>
    <w:p>
      <w:hyperlink r:id="rId8" w:history="1">
        <w:r>
          <w:rPr>
            <w:color w:val="2980b9"/>
            <w:u w:val="single"/>
          </w:rPr>
          <w:t xml:space="preserve">https://www.fullpicture.app/item/386ff174a80a711b2a4bacd2d33f7014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AD6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39351/" TargetMode="External"/><Relationship Id="rId8" Type="http://schemas.openxmlformats.org/officeDocument/2006/relationships/hyperlink" Target="https://www.fullpicture.app/item/386ff174a80a711b2a4bacd2d33f70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2023-12-10T01:53:36+01:00</dcterms:created>
  <dcterms:modified xsi:type="dcterms:W3CDTF">2023-12-10T01:53:36+01:00</dcterms:modified>
</cp:coreProperties>
</file>

<file path=docProps/custom.xml><?xml version="1.0" encoding="utf-8"?>
<Properties xmlns="http://schemas.openxmlformats.org/officeDocument/2006/custom-properties" xmlns:vt="http://schemas.openxmlformats.org/officeDocument/2006/docPropsVTypes"/>
</file>