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Carrier-free nanoprodrug for p53-mutated tumor therapy via concurrent delivery of zinc-manganese dual ions and ROS - PubMed</w:t>
      </w:r>
      <w:br/>
      <w:hyperlink r:id="rId7" w:history="1">
        <w:r>
          <w:rPr>
            <w:color w:val="2980b9"/>
            <w:u w:val="single"/>
          </w:rPr>
          <w:t xml:space="preserve">https://pubmed.ncbi.nlm.nih.gov/35784636/</w:t>
        </w:r>
      </w:hyperlink>
    </w:p>
    <w:p>
      <w:pPr>
        <w:pStyle w:val="Heading1"/>
      </w:pPr>
      <w:bookmarkStart w:id="2" w:name="_Toc2"/>
      <w:r>
        <w:t>Article summary:</w:t>
      </w:r>
      <w:bookmarkEnd w:id="2"/>
    </w:p>
    <w:p>
      <w:pPr>
        <w:jc w:val="both"/>
      </w:pPr>
      <w:r>
        <w:rPr/>
        <w:t xml:space="preserve">1. 开发了一种新型无载体纳米药物（Mn-ZnO2 纳米颗粒），可同时传递双重 Zn-Mn 离子和反应性氧化物种（ROS）以调节 p53 蛋白，实现高效的抗肿瘤治疗。</w:t>
      </w:r>
    </w:p>
    <w:p>
      <w:pPr>
        <w:jc w:val="both"/>
      </w:pPr>
      <w:r>
        <w:rPr/>
        <w:t xml:space="preserve">2. 在肿瘤微酸性环境下，Mn-ZnO2 纳米颗粒释放出的 Zn2+ 和 H2O2 诱导泛素化介导的蛋白酶降解 Mutp53，而释放的 Mn2+ 和增加的 ROS 水平则激活 ATM-p53-Bax 通路提高 WTp53 水平。</w:t>
      </w:r>
    </w:p>
    <w:p>
      <w:pPr>
        <w:jc w:val="both"/>
      </w:pPr>
      <w:r>
        <w:rPr/>
        <w:t xml:space="preserve">3. Mn-ZnO2 纳米颗粒在单个纳米系统中集成了多种功能（即无载体离子和 ROS 传递、肿瘤积累、p53 蛋白调节、有毒的•OH 生成和 pH 激活 MRI 对比度），展示了作为 p53 变异肿瘤治疗的有前途的纳米治疗剂。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由于这篇文章是一篇科学研究论文，其内容主要涉及到实验结果和数据分析。因此，我们无法对其进行批判性分析，因为我们不具备相关的专业知识和实验技能来评估其科学价值和可靠性。</w:t>
      </w:r>
    </w:p>
    <w:p>
      <w:pPr>
        <w:jc w:val="both"/>
      </w:pPr>
      <w:r>
        <w:rPr/>
        <w:t xml:space="preserve"/>
      </w:r>
    </w:p>
    <w:p>
      <w:pPr>
        <w:jc w:val="both"/>
      </w:pPr>
      <w:r>
        <w:rPr/>
        <w:t xml:space="preserve">然而，我们可以指出一些可能存在的偏见或缺失。例如，在文章中提到了该纳米药物的多种功能，但并没有探讨其潜在的副作用或风险。此外，文章可能存在某些偏袒或宣传内容，以促进该纳米药物的推广和应用。</w:t>
      </w:r>
    </w:p>
    <w:p>
      <w:pPr>
        <w:jc w:val="both"/>
      </w:pPr>
      <w:r>
        <w:rPr/>
        <w:t xml:space="preserve"/>
      </w:r>
    </w:p>
    <w:p>
      <w:pPr>
        <w:jc w:val="both"/>
      </w:pPr>
      <w:r>
        <w:rPr/>
        <w:t xml:space="preserve">总之，在阅读任何科学研究论文时，我们都应该保持批判性思维，并考虑到可能存在的偏见、片面报道、缺失证据等问题。同时，我们也应该尊重科学家们所做出的努力和成果，并期待他们能够进一步完善和验证其研究结果。</w:t>
      </w:r>
    </w:p>
    <w:p>
      <w:pPr>
        <w:pStyle w:val="Heading1"/>
      </w:pPr>
      <w:bookmarkStart w:id="5" w:name="_Toc5"/>
      <w:r>
        <w:t>Topics for further research:</w:t>
      </w:r>
      <w:bookmarkEnd w:id="5"/>
    </w:p>
    <w:p>
      <w:pPr>
        <w:spacing w:after="0"/>
        <w:numPr>
          <w:ilvl w:val="0"/>
          <w:numId w:val="2"/>
        </w:numPr>
      </w:pPr>
      <w:r>
        <w:rPr/>
        <w:t xml:space="preserve">Potential side effects or risks of the nanomedicine
</w:t>
      </w:r>
    </w:p>
    <w:p>
      <w:pPr>
        <w:spacing w:after="0"/>
        <w:numPr>
          <w:ilvl w:val="0"/>
          <w:numId w:val="2"/>
        </w:numPr>
      </w:pPr>
      <w:r>
        <w:rPr/>
        <w:t xml:space="preserve">Biases or promotional content in the article
</w:t>
      </w:r>
    </w:p>
    <w:p>
      <w:pPr>
        <w:spacing w:after="0"/>
        <w:numPr>
          <w:ilvl w:val="0"/>
          <w:numId w:val="2"/>
        </w:numPr>
      </w:pPr>
      <w:r>
        <w:rPr/>
        <w:t xml:space="preserve">Critical analysis of the scientific value and reliability of the research
</w:t>
      </w:r>
    </w:p>
    <w:p>
      <w:pPr>
        <w:spacing w:after="0"/>
        <w:numPr>
          <w:ilvl w:val="0"/>
          <w:numId w:val="2"/>
        </w:numPr>
      </w:pPr>
      <w:r>
        <w:rPr/>
        <w:t xml:space="preserve">Limitations or gaps in the evidence presented
</w:t>
      </w:r>
    </w:p>
    <w:p>
      <w:pPr>
        <w:spacing w:after="0"/>
        <w:numPr>
          <w:ilvl w:val="0"/>
          <w:numId w:val="2"/>
        </w:numPr>
      </w:pPr>
      <w:r>
        <w:rPr/>
        <w:t xml:space="preserve">Consideration of alternative explanations or interpretations of the results
</w:t>
      </w:r>
    </w:p>
    <w:p>
      <w:pPr>
        <w:numPr>
          <w:ilvl w:val="0"/>
          <w:numId w:val="2"/>
        </w:numPr>
      </w:pPr>
      <w:r>
        <w:rPr/>
        <w:t xml:space="preserve">Future directions for further research and development.</w:t>
      </w:r>
    </w:p>
    <w:p>
      <w:pPr>
        <w:pStyle w:val="Heading1"/>
      </w:pPr>
      <w:bookmarkStart w:id="6" w:name="_Toc6"/>
      <w:r>
        <w:t>Report location:</w:t>
      </w:r>
      <w:bookmarkEnd w:id="6"/>
    </w:p>
    <w:p>
      <w:hyperlink r:id="rId8" w:history="1">
        <w:r>
          <w:rPr>
            <w:color w:val="2980b9"/>
            <w:u w:val="single"/>
          </w:rPr>
          <w:t xml:space="preserve">https://www.fullpicture.app/item/37d56231112970606891eabfaecd6341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BD4B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784636/" TargetMode="External"/><Relationship Id="rId8" Type="http://schemas.openxmlformats.org/officeDocument/2006/relationships/hyperlink" Target="https://www.fullpicture.app/item/37d56231112970606891eabfaecd63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2023-12-05T11:46:03+01:00</dcterms:created>
  <dcterms:modified xsi:type="dcterms:W3CDTF">2023-12-05T11:46:03+01:00</dcterms:modified>
</cp:coreProperties>
</file>

<file path=docProps/custom.xml><?xml version="1.0" encoding="utf-8"?>
<Properties xmlns="http://schemas.openxmlformats.org/officeDocument/2006/custom-properties" xmlns:vt="http://schemas.openxmlformats.org/officeDocument/2006/docPropsVTypes"/>
</file>