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Failure Mechanism of Grouted Floor with Confined Aquifer Based on Mining-Induced Data | SpringerLink</w:t>
      </w:r>
      <w:br/>
      <w:hyperlink r:id="rId7" w:history="1">
        <w:r>
          <w:rPr>
            <w:color w:val="2980b9"/>
            <w:u w:val="single"/>
          </w:rPr>
          <w:t xml:space="preserve">https://link.springer.com/article/10.1007/s00603-022-03179-x</w:t>
        </w:r>
      </w:hyperlink>
    </w:p>
    <w:p>
      <w:pPr>
        <w:pStyle w:val="Heading1"/>
      </w:pPr>
      <w:bookmarkStart w:id="2" w:name="_Toc2"/>
      <w:r>
        <w:t>Article summary:</w:t>
      </w:r>
      <w:bookmarkEnd w:id="2"/>
    </w:p>
    <w:p>
      <w:pPr>
        <w:jc w:val="both"/>
      </w:pPr>
      <w:r>
        <w:rPr/>
        <w:t xml:space="preserve">1. 随着人口和工业化的增长，煤炭资源需求不断上升，地下采矿中控制地板岩层稳定是确保安全和效率的关键。</w:t>
      </w:r>
    </w:p>
    <w:p>
      <w:pPr>
        <w:jc w:val="both"/>
      </w:pPr>
      <w:r>
        <w:rPr/>
        <w:t xml:space="preserve">2. 地下水对采矿作业构成严重威胁，尤其是来自富含水分和高压力的隐蔽结构的限制性岩溶含水层。</w:t>
      </w:r>
    </w:p>
    <w:p>
      <w:pPr>
        <w:jc w:val="both"/>
      </w:pPr>
      <w:r>
        <w:rPr/>
        <w:t xml:space="preserve">3. 灌浆是一种有效的控制方法，在防止和控制涌水方面得到广泛应用。评估灌浆效果成为灌浆工程的关键条件之一。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该文章主要介绍了在煤矿开采过程中，地下水对于矿山安全和效率的威胁以及如何通过注浆来控制地下水的渗透。然而，该文章存在以下问题：</w:t>
      </w:r>
    </w:p>
    <w:p>
      <w:pPr>
        <w:jc w:val="both"/>
      </w:pPr>
      <w:r>
        <w:rPr/>
        <w:t xml:space="preserve"/>
      </w:r>
    </w:p>
    <w:p>
      <w:pPr>
        <w:jc w:val="both"/>
      </w:pPr>
      <w:r>
        <w:rPr/>
        <w:t xml:space="preserve">1. 偏见来源：该文章没有提到任何可能存在的负面影响或风险，只是简单地介绍了注浆技术的优点和应用范围。这种片面报道可能会误导读者对于注浆技术的实际效果和局限性。</w:t>
      </w:r>
    </w:p>
    <w:p>
      <w:pPr>
        <w:jc w:val="both"/>
      </w:pPr>
      <w:r>
        <w:rPr/>
        <w:t xml:space="preserve"/>
      </w:r>
    </w:p>
    <w:p>
      <w:pPr>
        <w:jc w:val="both"/>
      </w:pPr>
      <w:r>
        <w:rPr/>
        <w:t xml:space="preserve">2. 片面报道：该文章只关注了注浆技术在防止水突方面的应用，但并没有提到其他可能存在的地质灾害或安全隐患。这种片面报道可能会使读者忽略其他重要因素对于矿山安全和效率的影响。</w:t>
      </w:r>
    </w:p>
    <w:p>
      <w:pPr>
        <w:jc w:val="both"/>
      </w:pPr>
      <w:r>
        <w:rPr/>
        <w:t xml:space="preserve"/>
      </w:r>
    </w:p>
    <w:p>
      <w:pPr>
        <w:jc w:val="both"/>
      </w:pPr>
      <w:r>
        <w:rPr/>
        <w:t xml:space="preserve">3. 缺失考虑点：该文章没有涉及到注浆技术在环境保护方面的作用。例如，在使用化学药剂进行注浆时，可能会产生有害物质污染土壤和地下水资源。</w:t>
      </w:r>
    </w:p>
    <w:p>
      <w:pPr>
        <w:jc w:val="both"/>
      </w:pPr>
      <w:r>
        <w:rPr/>
        <w:t xml:space="preserve"/>
      </w:r>
    </w:p>
    <w:p>
      <w:pPr>
        <w:jc w:val="both"/>
      </w:pPr>
      <w:r>
        <w:rPr/>
        <w:t xml:space="preserve">4. 主张缺失证据：该文章提出了“区域整体注浆”和“结构带局部注浆”是防止水突的关键方法，但并没有提供足够的证据来支持这一主张。这种缺失证据的主张可能会使读者对于注浆技术的实际效果产生怀疑。</w:t>
      </w:r>
    </w:p>
    <w:p>
      <w:pPr>
        <w:jc w:val="both"/>
      </w:pPr>
      <w:r>
        <w:rPr/>
        <w:t xml:space="preserve"/>
      </w:r>
    </w:p>
    <w:p>
      <w:pPr>
        <w:jc w:val="both"/>
      </w:pPr>
      <w:r>
        <w:rPr/>
        <w:t xml:space="preserve">5. 未探索反驳：该文章没有涉及到注浆技术存在的局限性和不足之处，也没有探讨其他可能存在的解决方案。这种未探索反驳的做法可能会使读者对于注浆技术的实际效果和适用范围产生误解。</w:t>
      </w:r>
    </w:p>
    <w:p>
      <w:pPr>
        <w:jc w:val="both"/>
      </w:pPr>
      <w:r>
        <w:rPr/>
        <w:t xml:space="preserve"/>
      </w:r>
    </w:p>
    <w:p>
      <w:pPr>
        <w:jc w:val="both"/>
      </w:pPr>
      <w:r>
        <w:rPr/>
        <w:t xml:space="preserve">综上所述，该文章存在一些潜在偏见和片面报道，同时也缺乏对于注浆技术实际效果和局限性的全面考虑。因此，在阅读该文章时需要保持批判性思维，并结合其他相关资料进行综合分析。</w:t>
      </w:r>
    </w:p>
    <w:p>
      <w:pPr>
        <w:pStyle w:val="Heading1"/>
      </w:pPr>
      <w:bookmarkStart w:id="5" w:name="_Toc5"/>
      <w:r>
        <w:t>Topics for further research:</w:t>
      </w:r>
      <w:bookmarkEnd w:id="5"/>
    </w:p>
    <w:p>
      <w:pPr>
        <w:spacing w:after="0"/>
        <w:numPr>
          <w:ilvl w:val="0"/>
          <w:numId w:val="2"/>
        </w:numPr>
      </w:pPr>
      <w:r>
        <w:rPr/>
        <w:t xml:space="preserve">Negative impacts or risks of grouting technology
</w:t>
      </w:r>
    </w:p>
    <w:p>
      <w:pPr>
        <w:spacing w:after="0"/>
        <w:numPr>
          <w:ilvl w:val="0"/>
          <w:numId w:val="2"/>
        </w:numPr>
      </w:pPr>
      <w:r>
        <w:rPr/>
        <w:t xml:space="preserve">Other geological hazards or safety risks in mining
</w:t>
      </w:r>
    </w:p>
    <w:p>
      <w:pPr>
        <w:spacing w:after="0"/>
        <w:numPr>
          <w:ilvl w:val="0"/>
          <w:numId w:val="2"/>
        </w:numPr>
      </w:pPr>
      <w:r>
        <w:rPr/>
        <w:t xml:space="preserve">Environmental impacts of grouting technology
</w:t>
      </w:r>
    </w:p>
    <w:p>
      <w:pPr>
        <w:spacing w:after="0"/>
        <w:numPr>
          <w:ilvl w:val="0"/>
          <w:numId w:val="2"/>
        </w:numPr>
      </w:pPr>
      <w:r>
        <w:rPr/>
        <w:t xml:space="preserve">Evidence supporting the effectiveness of grouting methods
</w:t>
      </w:r>
    </w:p>
    <w:p>
      <w:pPr>
        <w:spacing w:after="0"/>
        <w:numPr>
          <w:ilvl w:val="0"/>
          <w:numId w:val="2"/>
        </w:numPr>
      </w:pPr>
      <w:r>
        <w:rPr/>
        <w:t xml:space="preserve">Limitations and shortcomings of grouting technology
</w:t>
      </w:r>
    </w:p>
    <w:p>
      <w:pPr>
        <w:numPr>
          <w:ilvl w:val="0"/>
          <w:numId w:val="2"/>
        </w:numPr>
      </w:pPr>
      <w:r>
        <w:rPr/>
        <w:t xml:space="preserve">Alternative solutions for controlling underground water in mining</w:t>
      </w:r>
    </w:p>
    <w:p>
      <w:pPr>
        <w:pStyle w:val="Heading1"/>
      </w:pPr>
      <w:bookmarkStart w:id="6" w:name="_Toc6"/>
      <w:r>
        <w:t>Report location:</w:t>
      </w:r>
      <w:bookmarkEnd w:id="6"/>
    </w:p>
    <w:p>
      <w:hyperlink r:id="rId8" w:history="1">
        <w:r>
          <w:rPr>
            <w:color w:val="2980b9"/>
            <w:u w:val="single"/>
          </w:rPr>
          <w:t xml:space="preserve">https://www.fullpicture.app/item/3735f0f4ee33d944da3ab0d4e8e60094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6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2-03179-x" TargetMode="External"/><Relationship Id="rId8" Type="http://schemas.openxmlformats.org/officeDocument/2006/relationships/hyperlink" Target="https://www.fullpicture.app/item/3735f0f4ee33d944da3ab0d4e8e60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2023-12-15T08:39:23+01:00</dcterms:created>
  <dcterms:modified xsi:type="dcterms:W3CDTF">2023-12-15T08:39:23+01:00</dcterms:modified>
</cp:coreProperties>
</file>

<file path=docProps/custom.xml><?xml version="1.0" encoding="utf-8"?>
<Properties xmlns="http://schemas.openxmlformats.org/officeDocument/2006/custom-properties" xmlns:vt="http://schemas.openxmlformats.org/officeDocument/2006/docPropsVTypes"/>
</file>