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Mass media, information and demand for environmental quality: Evidence from the “Under the Dome” - ScienceDirect</w:t>
      </w:r>
      <w:br/>
      <w:hyperlink r:id="rId7" w:history="1">
        <w:r>
          <w:rPr>
            <w:color w:val="2980b9"/>
            <w:u w:val="single"/>
          </w:rPr>
          <w:t xml:space="preserve">https://www.sciencedirect.com/science/article/pii/S0304387818315827</w:t>
        </w:r>
      </w:hyperlink>
    </w:p>
    <w:p>
      <w:pPr>
        <w:pStyle w:val="Heading1"/>
      </w:pPr>
      <w:bookmarkStart w:id="2" w:name="_Toc2"/>
      <w:r>
        <w:t>Article summary:</w:t>
      </w:r>
      <w:bookmarkEnd w:id="2"/>
    </w:p>
    <w:p>
      <w:pPr>
        <w:jc w:val="both"/>
      </w:pPr>
      <w:r>
        <w:rPr/>
        <w:t xml:space="preserve">1. Mass media can increase public awareness and willingness to pay for environmental quality.</w:t>
      </w:r>
    </w:p>
    <w:p>
      <w:pPr>
        <w:jc w:val="both"/>
      </w:pPr>
      <w:r>
        <w:rPr/>
        <w:t xml:space="preserve">2. The documentary "Under the Dome" had a significant impact on people's willingness to pay for better air quality, increasing it by 24.9%.</w:t>
      </w:r>
    </w:p>
    <w:p>
      <w:pPr>
        <w:jc w:val="both"/>
      </w:pPr>
      <w:r>
        <w:rPr/>
        <w:t xml:space="preserve">3. The release of "Under the Dome" was used as an exogenous shock in a regression discontinuity design to identify the impact of mass media on public attitudes towards environmental quality.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该文章探讨了大众传媒对公众环境意识和行为的影响，以及其对环境质量需求的影响。文章提到了“穹顶之下”这部纪录片作为一个自然实验来研究大众传媒对公众意愿支付的影响。然而，该文章存在以下问题：</w:t>
      </w:r>
    </w:p>
    <w:p>
      <w:pPr>
        <w:jc w:val="both"/>
      </w:pPr>
      <w:r>
        <w:rPr/>
        <w:t xml:space="preserve"/>
      </w:r>
    </w:p>
    <w:p>
      <w:pPr>
        <w:jc w:val="both"/>
      </w:pPr>
      <w:r>
        <w:rPr/>
        <w:t xml:space="preserve">1. 偏见来源：该文章没有提到可能存在的偏见来源。例如，作者可能有利益关系或政治立场，导致他们倾向于支持某种观点。</w:t>
      </w:r>
    </w:p>
    <w:p>
      <w:pPr>
        <w:jc w:val="both"/>
      </w:pPr>
      <w:r>
        <w:rPr/>
        <w:t xml:space="preserve"/>
      </w:r>
    </w:p>
    <w:p>
      <w:pPr>
        <w:jc w:val="both"/>
      </w:pPr>
      <w:r>
        <w:rPr/>
        <w:t xml:space="preserve">2. 片面报道：该文章只关注了大众传媒对公众意愿支付的影响，但并未考虑其他因素如政策、经济等方面对环境质量需求的影响。</w:t>
      </w:r>
    </w:p>
    <w:p>
      <w:pPr>
        <w:jc w:val="both"/>
      </w:pPr>
      <w:r>
        <w:rPr/>
        <w:t xml:space="preserve"/>
      </w:r>
    </w:p>
    <w:p>
      <w:pPr>
        <w:jc w:val="both"/>
      </w:pPr>
      <w:r>
        <w:rPr/>
        <w:t xml:space="preserve">3. 无根据主张：该文章声称“穹顶之下”这部纪录片可以增加公众意愿支付，但并未提供足够证据来支持这一主张。</w:t>
      </w:r>
    </w:p>
    <w:p>
      <w:pPr>
        <w:jc w:val="both"/>
      </w:pPr>
      <w:r>
        <w:rPr/>
        <w:t xml:space="preserve"/>
      </w:r>
    </w:p>
    <w:p>
      <w:pPr>
        <w:jc w:val="both"/>
      </w:pPr>
      <w:r>
        <w:rPr/>
        <w:t xml:space="preserve">4. 缺失考虑点：该文章没有考虑到不同人群在接受信息和决策时可能存在差异性，并且也没有考虑到不同地区、文化背景和社会经济状况等因素对环境需求的影响。</w:t>
      </w:r>
    </w:p>
    <w:p>
      <w:pPr>
        <w:jc w:val="both"/>
      </w:pPr>
      <w:r>
        <w:rPr/>
        <w:t xml:space="preserve"/>
      </w:r>
    </w:p>
    <w:p>
      <w:pPr>
        <w:jc w:val="both"/>
      </w:pPr>
      <w:r>
        <w:rPr/>
        <w:t xml:space="preserve">5. 主张缺失证据：该文章没有提供足够的证据来支持其主张，例如没有提供实验设计、样本大小和统计分析等方面的详细信息。</w:t>
      </w:r>
    </w:p>
    <w:p>
      <w:pPr>
        <w:jc w:val="both"/>
      </w:pPr>
      <w:r>
        <w:rPr/>
        <w:t xml:space="preserve"/>
      </w:r>
    </w:p>
    <w:p>
      <w:pPr>
        <w:jc w:val="both"/>
      </w:pPr>
      <w:r>
        <w:rPr/>
        <w:t xml:space="preserve">6. 未探索反驳：该文章没有探讨可能存在的反驳观点或其他解释，导致其结论缺乏说服力。</w:t>
      </w:r>
    </w:p>
    <w:p>
      <w:pPr>
        <w:jc w:val="both"/>
      </w:pPr>
      <w:r>
        <w:rPr/>
        <w:t xml:space="preserve"/>
      </w:r>
    </w:p>
    <w:p>
      <w:pPr>
        <w:jc w:val="both"/>
      </w:pPr>
      <w:r>
        <w:rPr/>
        <w:t xml:space="preserve">7. 宣传内容：该文章似乎在宣传大众传媒对环境意识和行为的积极影响，而忽略了可能存在的负面影响或风险。</w:t>
      </w:r>
    </w:p>
    <w:p>
      <w:pPr>
        <w:jc w:val="both"/>
      </w:pPr>
      <w:r>
        <w:rPr/>
        <w:t xml:space="preserve"/>
      </w:r>
    </w:p>
    <w:p>
      <w:pPr>
        <w:jc w:val="both"/>
      </w:pPr>
      <w:r>
        <w:rPr/>
        <w:t xml:space="preserve">8. 偏袒：该文章似乎偏袒大众传媒对公众意愿支付的影响，并未平等地呈现双方观点。</w:t>
      </w:r>
    </w:p>
    <w:p>
      <w:pPr>
        <w:pStyle w:val="Heading1"/>
      </w:pPr>
      <w:bookmarkStart w:id="5" w:name="_Toc5"/>
      <w:r>
        <w:t>Topics for further research:</w:t>
      </w:r>
      <w:bookmarkEnd w:id="5"/>
    </w:p>
    <w:p>
      <w:pPr>
        <w:spacing w:after="0"/>
        <w:numPr>
          <w:ilvl w:val="0"/>
          <w:numId w:val="2"/>
        </w:numPr>
      </w:pPr>
      <w:r>
        <w:rPr/>
        <w:t xml:space="preserve">Potential bias sources
</w:t>
      </w:r>
    </w:p>
    <w:p>
      <w:pPr>
        <w:spacing w:after="0"/>
        <w:numPr>
          <w:ilvl w:val="0"/>
          <w:numId w:val="2"/>
        </w:numPr>
      </w:pPr>
      <w:r>
        <w:rPr/>
        <w:t xml:space="preserve">One-sided reporting
</w:t>
      </w:r>
    </w:p>
    <w:p>
      <w:pPr>
        <w:spacing w:after="0"/>
        <w:numPr>
          <w:ilvl w:val="0"/>
          <w:numId w:val="2"/>
        </w:numPr>
      </w:pPr>
      <w:r>
        <w:rPr/>
        <w:t xml:space="preserve">Unsupported claims
</w:t>
      </w:r>
    </w:p>
    <w:p>
      <w:pPr>
        <w:spacing w:after="0"/>
        <w:numPr>
          <w:ilvl w:val="0"/>
          <w:numId w:val="2"/>
        </w:numPr>
      </w:pPr>
      <w:r>
        <w:rPr/>
        <w:t xml:space="preserve">Missing considerations
</w:t>
      </w:r>
    </w:p>
    <w:p>
      <w:pPr>
        <w:spacing w:after="0"/>
        <w:numPr>
          <w:ilvl w:val="0"/>
          <w:numId w:val="2"/>
        </w:numPr>
      </w:pPr>
      <w:r>
        <w:rPr/>
        <w:t xml:space="preserve">Lack of evidence for claims
</w:t>
      </w:r>
    </w:p>
    <w:p>
      <w:pPr>
        <w:numPr>
          <w:ilvl w:val="0"/>
          <w:numId w:val="2"/>
        </w:numPr>
      </w:pPr>
      <w:r>
        <w:rPr/>
        <w:t xml:space="preserve">Unexplored counterarguments</w:t>
      </w:r>
    </w:p>
    <w:p>
      <w:pPr>
        <w:pStyle w:val="Heading1"/>
      </w:pPr>
      <w:bookmarkStart w:id="6" w:name="_Toc6"/>
      <w:r>
        <w:t>Report location:</w:t>
      </w:r>
      <w:bookmarkEnd w:id="6"/>
    </w:p>
    <w:p>
      <w:hyperlink r:id="rId8" w:history="1">
        <w:r>
          <w:rPr>
            <w:color w:val="2980b9"/>
            <w:u w:val="single"/>
          </w:rPr>
          <w:t xml:space="preserve">https://www.fullpicture.app/item/36922eefc9d702b569bbaba8deb3f8d8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01F82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4387818315827" TargetMode="External"/><Relationship Id="rId8" Type="http://schemas.openxmlformats.org/officeDocument/2006/relationships/hyperlink" Target="https://www.fullpicture.app/item/36922eefc9d702b569bbaba8deb3f8d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2023-12-21T19:55:26+01:00</dcterms:created>
  <dcterms:modified xsi:type="dcterms:W3CDTF">2023-12-21T19:55:26+01:00</dcterms:modified>
</cp:coreProperties>
</file>

<file path=docProps/custom.xml><?xml version="1.0" encoding="utf-8"?>
<Properties xmlns="http://schemas.openxmlformats.org/officeDocument/2006/custom-properties" xmlns:vt="http://schemas.openxmlformats.org/officeDocument/2006/docPropsVTypes"/>
</file>