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Children Aged 5-6 Years in Vancouver, Canada Meet Dietary Recommendations for Folate and Vitamin B12 but not Choline - PubMed</w:t>
      </w:r>
      <w:br/>
      <w:hyperlink r:id="rId7" w:history="1">
        <w:r>
          <w:rPr>
            <w:color w:val="2980b9"/>
            <w:u w:val="single"/>
          </w:rPr>
          <w:t xml:space="preserve">https://pubmed.ncbi.nlm.nih.gov/36913454/</w:t>
        </w:r>
      </w:hyperlink>
    </w:p>
    <w:p>
      <w:pPr>
        <w:pStyle w:val="Heading1"/>
      </w:pPr>
      <w:bookmarkStart w:id="2" w:name="_Toc2"/>
      <w:r>
        <w:t>Article summary:</w:t>
      </w:r>
      <w:bookmarkEnd w:id="2"/>
    </w:p>
    <w:p>
      <w:pPr>
        <w:jc w:val="both"/>
      </w:pPr>
      <w:r>
        <w:rPr/>
        <w:t xml:space="preserve">1. 研究发现，加拿大温哥华地区的5-6岁儿童在叶酸和维生素B12的摄入方面符合膳食建议，但不符合胆碱的建议。</w:t>
      </w:r>
    </w:p>
    <w:p>
      <w:pPr>
        <w:jc w:val="both"/>
      </w:pPr>
      <w:r>
        <w:rPr/>
        <w:t xml:space="preserve">2. 胆碱、叶酸和维生素B12对于儿童的生长和发育至关重要，但目前对于儿童摄入量和营养状况的了解还很有限。</w:t>
      </w:r>
    </w:p>
    <w:p>
      <w:pPr>
        <w:jc w:val="both"/>
      </w:pPr>
      <w:r>
        <w:rPr/>
        <w:t xml:space="preserve">3. 需要进一步研究不平衡的一碳营养素摄入对于儿童生长和发育的影响。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作为一篇研究报告，该文章提供了有关温哥华5-6岁儿童膳食中维生素B族和胆碱的摄入量及其与生物标志物之间关系的信息。然而，该文章存在以下几个问题：</w:t>
      </w:r>
    </w:p>
    <w:p>
      <w:pPr>
        <w:jc w:val="both"/>
      </w:pPr>
      <w:r>
        <w:rPr/>
        <w:t xml:space="preserve"/>
      </w:r>
    </w:p>
    <w:p>
      <w:pPr>
        <w:jc w:val="both"/>
      </w:pPr>
      <w:r>
        <w:rPr/>
        <w:t xml:space="preserve">1. 偏见来源：文章没有明确说明其研究目的和假设，也没有提供任何可能导致偏见的潜在利益冲突或资金来源。</w:t>
      </w:r>
    </w:p>
    <w:p>
      <w:pPr>
        <w:jc w:val="both"/>
      </w:pPr>
      <w:r>
        <w:rPr/>
        <w:t xml:space="preserve"/>
      </w:r>
    </w:p>
    <w:p>
      <w:pPr>
        <w:jc w:val="both"/>
      </w:pPr>
      <w:r>
        <w:rPr/>
        <w:t xml:space="preserve">2. 片面报道：文章只涵盖了三种营养素（胆碱、叶酸和维生素B12），并未考虑其他重要营养素对儿童健康的影响。</w:t>
      </w:r>
    </w:p>
    <w:p>
      <w:pPr>
        <w:jc w:val="both"/>
      </w:pPr>
      <w:r>
        <w:rPr/>
        <w:t xml:space="preserve"/>
      </w:r>
    </w:p>
    <w:p>
      <w:pPr>
        <w:jc w:val="both"/>
      </w:pPr>
      <w:r>
        <w:rPr/>
        <w:t xml:space="preserve">3. 缺失考虑点：文章未考虑不同人群之间可能存在的差异，例如不同年龄段、性别、文化背景等因素对膳食习惯和营养需求的影响。</w:t>
      </w:r>
    </w:p>
    <w:p>
      <w:pPr>
        <w:jc w:val="both"/>
      </w:pPr>
      <w:r>
        <w:rPr/>
        <w:t xml:space="preserve"/>
      </w:r>
    </w:p>
    <w:p>
      <w:pPr>
        <w:jc w:val="both"/>
      </w:pPr>
      <w:r>
        <w:rPr/>
        <w:t xml:space="preserve">4. 主张缺失证据：文章指出许多儿童未能满足胆碱建议摄入量，但未提供足够证据支持这一主张是否真正对儿童健康产生负面影响。</w:t>
      </w:r>
    </w:p>
    <w:p>
      <w:pPr>
        <w:jc w:val="both"/>
      </w:pPr>
      <w:r>
        <w:rPr/>
        <w:t xml:space="preserve"/>
      </w:r>
    </w:p>
    <w:p>
      <w:pPr>
        <w:jc w:val="both"/>
      </w:pPr>
      <w:r>
        <w:rPr/>
        <w:t xml:space="preserve">5. 未探索反驳：文章没有探讨可能与其结论相反或有争议的其他研究结果或观点，并且没有提供任何解释或反驳这些观点的证据。</w:t>
      </w:r>
    </w:p>
    <w:p>
      <w:pPr>
        <w:jc w:val="both"/>
      </w:pPr>
      <w:r>
        <w:rPr/>
        <w:t xml:space="preserve"/>
      </w:r>
    </w:p>
    <w:p>
      <w:pPr>
        <w:jc w:val="both"/>
      </w:pPr>
      <w:r>
        <w:rPr/>
        <w:t xml:space="preserve">6. 宣传内容：尽管该文章并非宣传性质，但其标题和结论部分似乎暗示了某些特定产品或补充剂对于儿童健康至关重要。</w:t>
      </w:r>
    </w:p>
    <w:p>
      <w:pPr>
        <w:jc w:val="both"/>
      </w:pPr>
      <w:r>
        <w:rPr/>
        <w:t xml:space="preserve"/>
      </w:r>
    </w:p>
    <w:p>
      <w:pPr>
        <w:jc w:val="both"/>
      </w:pPr>
      <w:r>
        <w:rPr/>
        <w:t xml:space="preserve">7. 偏袒：该文章似乎更加强调了营养素缺乏而忽略了过量摄入可能带来的风险。此外，它还强调了欧洲AI建议而忽略了北美AI建议。</w:t>
      </w:r>
    </w:p>
    <w:p>
      <w:pPr>
        <w:jc w:val="both"/>
      </w:pPr>
      <w:r>
        <w:rPr/>
        <w:t xml:space="preserve"/>
      </w:r>
    </w:p>
    <w:p>
      <w:pPr>
        <w:jc w:val="both"/>
      </w:pPr>
      <w:r>
        <w:rPr/>
        <w:t xml:space="preserve">总体来说，该研究提供了有用信息，但需要更全面地考虑各种因素，并避免片面报道和宣传内容。</w:t>
      </w:r>
    </w:p>
    <w:p>
      <w:pPr>
        <w:pStyle w:val="Heading1"/>
      </w:pPr>
      <w:bookmarkStart w:id="5" w:name="_Toc5"/>
      <w:r>
        <w:t>Topics for further research:</w:t>
      </w:r>
      <w:bookmarkEnd w:id="5"/>
    </w:p>
    <w:p>
      <w:pPr>
        <w:spacing w:after="0"/>
        <w:numPr>
          <w:ilvl w:val="0"/>
          <w:numId w:val="2"/>
        </w:numPr>
      </w:pPr>
      <w:r>
        <w:rPr/>
        <w:t xml:space="preserve">Research purpose and hypothesis
</w:t>
      </w:r>
    </w:p>
    <w:p>
      <w:pPr>
        <w:spacing w:after="0"/>
        <w:numPr>
          <w:ilvl w:val="0"/>
          <w:numId w:val="2"/>
        </w:numPr>
      </w:pPr>
      <w:r>
        <w:rPr/>
        <w:t xml:space="preserve">Other important nutrients
</w:t>
      </w:r>
    </w:p>
    <w:p>
      <w:pPr>
        <w:spacing w:after="0"/>
        <w:numPr>
          <w:ilvl w:val="0"/>
          <w:numId w:val="2"/>
        </w:numPr>
      </w:pPr>
      <w:r>
        <w:rPr/>
        <w:t xml:space="preserve">Differences in population groups
</w:t>
      </w:r>
    </w:p>
    <w:p>
      <w:pPr>
        <w:spacing w:after="0"/>
        <w:numPr>
          <w:ilvl w:val="0"/>
          <w:numId w:val="2"/>
        </w:numPr>
      </w:pPr>
      <w:r>
        <w:rPr/>
        <w:t xml:space="preserve">Evidence supporting the claim
</w:t>
      </w:r>
    </w:p>
    <w:p>
      <w:pPr>
        <w:spacing w:after="0"/>
        <w:numPr>
          <w:ilvl w:val="0"/>
          <w:numId w:val="2"/>
        </w:numPr>
      </w:pPr>
      <w:r>
        <w:rPr/>
        <w:t xml:space="preserve">Alternative or controversial research results or viewpoints
</w:t>
      </w:r>
    </w:p>
    <w:p>
      <w:pPr>
        <w:numPr>
          <w:ilvl w:val="0"/>
          <w:numId w:val="2"/>
        </w:numPr>
      </w:pPr>
      <w:r>
        <w:rPr/>
        <w:t xml:space="preserve">Risks of excessive intake and consideration of different dietary guidelines</w:t>
      </w:r>
    </w:p>
    <w:p>
      <w:pPr>
        <w:pStyle w:val="Heading1"/>
      </w:pPr>
      <w:bookmarkStart w:id="6" w:name="_Toc6"/>
      <w:r>
        <w:t>Report location:</w:t>
      </w:r>
      <w:bookmarkEnd w:id="6"/>
    </w:p>
    <w:p>
      <w:hyperlink r:id="rId8" w:history="1">
        <w:r>
          <w:rPr>
            <w:color w:val="2980b9"/>
            <w:u w:val="single"/>
          </w:rPr>
          <w:t xml:space="preserve">https://www.fullpicture.app/item/3684b4250a325b93b3a251f75735f9f4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EE82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913454/" TargetMode="External"/><Relationship Id="rId8" Type="http://schemas.openxmlformats.org/officeDocument/2006/relationships/hyperlink" Target="https://www.fullpicture.app/item/3684b4250a325b93b3a251f75735f9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2023-04-04T07:39:14+02:00</dcterms:created>
  <dcterms:modified xsi:type="dcterms:W3CDTF">2023-04-04T07:39:14+02:00</dcterms:modified>
</cp:coreProperties>
</file>

<file path=docProps/custom.xml><?xml version="1.0" encoding="utf-8"?>
<Properties xmlns="http://schemas.openxmlformats.org/officeDocument/2006/custom-properties" xmlns:vt="http://schemas.openxmlformats.org/officeDocument/2006/docPropsVTypes"/>
</file>