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Case Report: Successful Concomitant Pulmonary Thromboendarterectomy and Carotid Endarterectomy - PubMed</w:t>
      </w:r>
      <w:br/>
      <w:hyperlink r:id="rId7" w:history="1">
        <w:r>
          <w:rPr>
            <w:color w:val="2980b9"/>
            <w:u w:val="single"/>
          </w:rPr>
          <w:t xml:space="preserve">https://pubmed.ncbi.nlm.nih.gov/35694675/</w:t>
        </w:r>
      </w:hyperlink>
    </w:p>
    <w:p>
      <w:pPr>
        <w:pStyle w:val="Heading1"/>
      </w:pPr>
      <w:bookmarkStart w:id="2" w:name="_Toc2"/>
      <w:r>
        <w:t>Article summary:</w:t>
      </w:r>
      <w:bookmarkEnd w:id="2"/>
    </w:p>
    <w:p>
      <w:pPr>
        <w:jc w:val="both"/>
      </w:pPr>
      <w:r>
        <w:rPr/>
        <w:t xml:space="preserve">1. This case report describes a successful simultaneous procedure of pulmonary thromboendarterectomy (PTE) and carotid endarterectomy (CEA).</w:t>
      </w:r>
    </w:p>
    <w:p>
      <w:pPr>
        <w:jc w:val="both"/>
      </w:pPr>
      <w:r>
        <w:rPr/>
        <w:t xml:space="preserve">2. The patient had both chronic thromboembolic pulmonary hypertension (CTEPH) and carotid artery stenosis, which required surgical intervention.</w:t>
      </w:r>
    </w:p>
    <w:p>
      <w:pPr>
        <w:jc w:val="both"/>
      </w:pPr>
      <w:r>
        <w:rPr/>
        <w:t xml:space="preserve">3. The concomitant PTE and CEA were performed without complications, leading to improved outcomes for the patient.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"Case Report: Successful Concomitant Pulmonary Thromboendarterectomy and Carotid Endarterectomy" presents a case report of a successful surgical procedure involving both pulmonary thromboendarterectomy (PTE) and carotid endarterectomy (CEA). The authors provide a brief overview of the two procedures and describe the case of a patient who underwent both surgeries simultaneously.</w:t>
      </w:r>
    </w:p>
    <w:p>
      <w:pPr>
        <w:jc w:val="both"/>
      </w:pPr>
      <w:r>
        <w:rPr/>
        <w:t xml:space="preserve"/>
      </w:r>
    </w:p>
    <w:p>
      <w:pPr>
        <w:jc w:val="both"/>
      </w:pPr>
      <w:r>
        <w:rPr/>
        <w:t xml:space="preserve">While the article provides valuable information about the successful outcome of the combined surgeries, there are several potential biases and limitations to consider. Firstly, the article is a single case report, which limits its generalizability and applicability to a broader population. It would be more informative to have data from multiple cases or larger studies to support the findings.</w:t>
      </w:r>
    </w:p>
    <w:p>
      <w:pPr>
        <w:jc w:val="both"/>
      </w:pPr>
      <w:r>
        <w:rPr/>
        <w:t xml:space="preserve"/>
      </w:r>
    </w:p>
    <w:p>
      <w:pPr>
        <w:jc w:val="both"/>
      </w:pPr>
      <w:r>
        <w:rPr/>
        <w:t xml:space="preserve">Additionally, there is no mention of any potential complications or risks associated with performing both surgeries concurrently. It is important for readers to be aware of the potential risks involved in such procedures, as well as any contraindications or precautions that should be taken into account.</w:t>
      </w:r>
    </w:p>
    <w:p>
      <w:pPr>
        <w:jc w:val="both"/>
      </w:pPr>
      <w:r>
        <w:rPr/>
        <w:t xml:space="preserve"/>
      </w:r>
    </w:p>
    <w:p>
      <w:pPr>
        <w:jc w:val="both"/>
      </w:pPr>
      <w:r>
        <w:rPr/>
        <w:t xml:space="preserve">Furthermore, the article does not provide a comprehensive discussion of alternative treatment options or considerations. While PTE and CEA may have been appropriate for this particular patient, it would be beneficial to explore other treatment modalities and their potential benefits or drawbacks.</w:t>
      </w:r>
    </w:p>
    <w:p>
      <w:pPr>
        <w:jc w:val="both"/>
      </w:pPr>
      <w:r>
        <w:rPr/>
        <w:t xml:space="preserve"/>
      </w:r>
    </w:p>
    <w:p>
      <w:pPr>
        <w:jc w:val="both"/>
      </w:pPr>
      <w:r>
        <w:rPr/>
        <w:t xml:space="preserve">The article also lacks an exploration of counterarguments or alternative perspectives. It presents only one side of the story without considering potential limitations or criticisms of the approach taken. A more balanced discussion would enhance the credibility and reliability of the findings.</w:t>
      </w:r>
    </w:p>
    <w:p>
      <w:pPr>
        <w:jc w:val="both"/>
      </w:pPr>
      <w:r>
        <w:rPr/>
        <w:t xml:space="preserve"/>
      </w:r>
    </w:p>
    <w:p>
      <w:pPr>
        <w:jc w:val="both"/>
      </w:pPr>
      <w:r>
        <w:rPr/>
        <w:t xml:space="preserve">Moreover, there is no mention of conflicts of interest or funding sources for this research. Transparency regarding any financial relationships or competing interests is essential for readers to assess potential biases in reporting.</w:t>
      </w:r>
    </w:p>
    <w:p>
      <w:pPr>
        <w:jc w:val="both"/>
      </w:pPr>
      <w:r>
        <w:rPr/>
        <w:t xml:space="preserve"/>
      </w:r>
    </w:p>
    <w:p>
      <w:pPr>
        <w:jc w:val="both"/>
      </w:pPr>
      <w:r>
        <w:rPr/>
        <w:t xml:space="preserve">In conclusion, while this case report provides valuable insights into a successful combined surgical procedure, it has several limitations that should be considered. These include its single-case design, lack of discussion on potential risks and alternatives, absence of conflicting perspectives, and missing information on conflicts of interest. Further research and evidence are needed to support the findings presented in this article.</w:t>
      </w:r>
    </w:p>
    <w:p>
      <w:pPr>
        <w:pStyle w:val="Heading1"/>
      </w:pPr>
      <w:bookmarkStart w:id="5" w:name="_Toc5"/>
      <w:r>
        <w:t>Topics for further research:</w:t>
      </w:r>
      <w:bookmarkEnd w:id="5"/>
    </w:p>
    <w:p>
      <w:pPr>
        <w:spacing w:after="0"/>
        <w:numPr>
          <w:ilvl w:val="0"/>
          <w:numId w:val="2"/>
        </w:numPr>
      </w:pPr>
      <w:r>
        <w:rPr/>
        <w:t xml:space="preserve">Risks and complications of concomitant pulmonary thromboendarterectomy and carotid endarterectomy
</w:t>
      </w:r>
    </w:p>
    <w:p>
      <w:pPr>
        <w:spacing w:after="0"/>
        <w:numPr>
          <w:ilvl w:val="0"/>
          <w:numId w:val="2"/>
        </w:numPr>
      </w:pPr>
      <w:r>
        <w:rPr/>
        <w:t xml:space="preserve">Alternative treatment options for pulmonary thromboendarterectomy and carotid endarterectomy
</w:t>
      </w:r>
    </w:p>
    <w:p>
      <w:pPr>
        <w:spacing w:after="0"/>
        <w:numPr>
          <w:ilvl w:val="0"/>
          <w:numId w:val="2"/>
        </w:numPr>
      </w:pPr>
      <w:r>
        <w:rPr/>
        <w:t xml:space="preserve">Contraindications and precautions for combined PTE and CEA surgeries
</w:t>
      </w:r>
    </w:p>
    <w:p>
      <w:pPr>
        <w:spacing w:after="0"/>
        <w:numPr>
          <w:ilvl w:val="0"/>
          <w:numId w:val="2"/>
        </w:numPr>
      </w:pPr>
      <w:r>
        <w:rPr/>
        <w:t xml:space="preserve">Criticisms or limitations of performing PTE and CEA concurrently
</w:t>
      </w:r>
    </w:p>
    <w:p>
      <w:pPr>
        <w:spacing w:after="0"/>
        <w:numPr>
          <w:ilvl w:val="0"/>
          <w:numId w:val="2"/>
        </w:numPr>
      </w:pPr>
      <w:r>
        <w:rPr/>
        <w:t xml:space="preserve">Long-term outcomes and success rates of combined PTE and CEA surgeries
</w:t>
      </w:r>
    </w:p>
    <w:p>
      <w:pPr>
        <w:numPr>
          <w:ilvl w:val="0"/>
          <w:numId w:val="2"/>
        </w:numPr>
      </w:pPr>
      <w:r>
        <w:rPr/>
        <w:t xml:space="preserve">Funding sources and conflicts of interest in research on PTE and CEA procedures</w:t>
      </w:r>
    </w:p>
    <w:p>
      <w:pPr>
        <w:pStyle w:val="Heading1"/>
      </w:pPr>
      <w:bookmarkStart w:id="6" w:name="_Toc6"/>
      <w:r>
        <w:t>Report location:</w:t>
      </w:r>
      <w:bookmarkEnd w:id="6"/>
    </w:p>
    <w:p>
      <w:hyperlink r:id="rId8" w:history="1">
        <w:r>
          <w:rPr>
            <w:color w:val="2980b9"/>
            <w:u w:val="single"/>
          </w:rPr>
          <w:t xml:space="preserve">https://www.fullpicture.app/item/36252a9a6b2622ee961c237430783a9a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B03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694675/" TargetMode="External"/><Relationship Id="rId8" Type="http://schemas.openxmlformats.org/officeDocument/2006/relationships/hyperlink" Target="https://www.fullpicture.app/item/36252a9a6b2622ee961c237430783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2024-03-25T06:01:23+01:00</dcterms:created>
  <dcterms:modified xsi:type="dcterms:W3CDTF">2024-03-25T06:01:23+01:00</dcterms:modified>
</cp:coreProperties>
</file>

<file path=docProps/custom.xml><?xml version="1.0" encoding="utf-8"?>
<Properties xmlns="http://schemas.openxmlformats.org/officeDocument/2006/custom-properties" xmlns:vt="http://schemas.openxmlformats.org/officeDocument/2006/docPropsVTypes"/>
</file>