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Opting for rural practice: the influence of medical student origin, intention and immersion experience - Playford - 2017 - Medical Journal of Australia - Wiley Online Library</w:t>
      </w:r>
      <w:br/>
      <w:hyperlink r:id="rId7" w:history="1">
        <w:r>
          <w:rPr>
            <w:color w:val="2980b9"/>
            <w:u w:val="single"/>
          </w:rPr>
          <w:t xml:space="preserve">https://onlinelibrary.wiley.com/doi/full/10.5694/mja16.01322?casa_token=3Zyz9KjM4XUAAAAA%3A3TJoj2aNC5qnNuB1aOZQXWyucIqtA4zdO-ff8GnVogREa3kmbwVNraqTvswujLd7rNjF5AhZdcHW-N0</w:t>
        </w:r>
      </w:hyperlink>
    </w:p>
    <w:p>
      <w:pPr>
        <w:pStyle w:val="Heading1"/>
      </w:pPr>
      <w:bookmarkStart w:id="2" w:name="_Toc2"/>
      <w:r>
        <w:t>Article summary:</w:t>
      </w:r>
      <w:bookmarkEnd w:id="2"/>
    </w:p>
    <w:p>
      <w:pPr>
        <w:jc w:val="both"/>
      </w:pPr>
      <w:r>
        <w:rPr/>
        <w:t xml:space="preserve">1. Rural background, rural interest, and rural exposure during medical training have each been associated with increased likelihood of medical students entering rural practice after graduation.</w:t>
      </w:r>
    </w:p>
    <w:p>
      <w:pPr>
        <w:jc w:val="both"/>
      </w:pPr>
      <w:r>
        <w:rPr/>
        <w:t xml:space="preserve"/>
      </w:r>
    </w:p>
    <w:p>
      <w:pPr>
        <w:jc w:val="both"/>
      </w:pPr>
      <w:r>
        <w:rPr/>
        <w:t xml:space="preserve">2. Pre-existing interest does not reliably translate into rural practice by graduates who have not participated in a rural clinical school during training.</w:t>
      </w:r>
    </w:p>
    <w:p>
      <w:pPr>
        <w:jc w:val="both"/>
      </w:pPr>
      <w:r>
        <w:rPr/>
        <w:t xml:space="preserve"/>
      </w:r>
    </w:p>
    <w:p>
      <w:pPr>
        <w:jc w:val="both"/>
      </w:pPr>
      <w:r>
        <w:rPr/>
        <w:t xml:space="preserve">3. Rural clinical schools are critical to any effective strategy for increasing the proportion of local graduates participating in the rural workforce.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"Opting for rural practice: the influence of medical student origin, intention and immersion experience" explores the factors that influence medical students' decisions to enter rural practice after graduation. The study examines the role of rural background, intention to practice in a rural location, and rural experience during medical training in shaping students' career choices.</w:t>
      </w:r>
    </w:p>
    <w:p>
      <w:pPr>
        <w:jc w:val="both"/>
      </w:pPr>
      <w:r>
        <w:rPr/>
        <w:t xml:space="preserve"/>
      </w:r>
    </w:p>
    <w:p>
      <w:pPr>
        <w:jc w:val="both"/>
      </w:pPr>
      <w:r>
        <w:rPr/>
        <w:t xml:space="preserve">One potential bias in the article is the focus on Australian medical students from the University of Western Australia. While this provides valuable insights into a specific cohort, it may not be representative of all medical students or healthcare systems globally. Additionally, the study relies on data collected from the Australian Health Practitioner Regulation Agency (AHPRA) and the Australian Medical Deans Outcomes Database (MSOD), which may have limitations in terms of generalizability.</w:t>
      </w:r>
    </w:p>
    <w:p>
      <w:pPr>
        <w:jc w:val="both"/>
      </w:pPr>
      <w:r>
        <w:rPr/>
        <w:t xml:space="preserve"/>
      </w:r>
    </w:p>
    <w:p>
      <w:pPr>
        <w:jc w:val="both"/>
      </w:pPr>
      <w:r>
        <w:rPr/>
        <w:t xml:space="preserve">The article suggests that pre-existing interest in rural practice does not always translate into actual practice without longitudinal rural experience during training. While this is an important finding, it would be beneficial to explore other potential factors that may influence students' decisions, such as financial incentives, work-life balance, and access to resources in rural areas.</w:t>
      </w:r>
    </w:p>
    <w:p>
      <w:pPr>
        <w:jc w:val="both"/>
      </w:pPr>
      <w:r>
        <w:rPr/>
        <w:t xml:space="preserve"/>
      </w:r>
    </w:p>
    <w:p>
      <w:pPr>
        <w:jc w:val="both"/>
      </w:pPr>
      <w:r>
        <w:rPr/>
        <w:t xml:space="preserve">Furthermore, the article highlights conflicting findings from previous studies on the relative importance of rural background, intention, and experience in predicting rural practice outcomes. This raises questions about the consistency and reliability of existing research in this area. It would be helpful for future studies to address these discrepancies and provide more robust evidence on the topic.</w:t>
      </w:r>
    </w:p>
    <w:p>
      <w:pPr>
        <w:jc w:val="both"/>
      </w:pPr>
      <w:r>
        <w:rPr/>
        <w:t xml:space="preserve"/>
      </w:r>
    </w:p>
    <w:p>
      <w:pPr>
        <w:jc w:val="both"/>
      </w:pPr>
      <w:r>
        <w:rPr/>
        <w:t xml:space="preserve">Overall, while the article provides valuable insights into the factors influencing medical students' decisions to enter rural practice, there are potential biases related to sample selection and data sources. Future research should aim to address these limitations and provide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Factors influencing medical students' decisions to enter rural practice globally
</w:t>
      </w:r>
    </w:p>
    <w:p>
      <w:pPr>
        <w:spacing w:after="0"/>
        <w:numPr>
          <w:ilvl w:val="0"/>
          <w:numId w:val="2"/>
        </w:numPr>
      </w:pPr>
      <w:r>
        <w:rPr/>
        <w:t xml:space="preserve">Financial incentives for medical students to practice in rural areas
</w:t>
      </w:r>
    </w:p>
    <w:p>
      <w:pPr>
        <w:spacing w:after="0"/>
        <w:numPr>
          <w:ilvl w:val="0"/>
          <w:numId w:val="2"/>
        </w:numPr>
      </w:pPr>
      <w:r>
        <w:rPr/>
        <w:t xml:space="preserve">Work-life balance for healthcare professionals in rural practice
</w:t>
      </w:r>
    </w:p>
    <w:p>
      <w:pPr>
        <w:spacing w:after="0"/>
        <w:numPr>
          <w:ilvl w:val="0"/>
          <w:numId w:val="2"/>
        </w:numPr>
      </w:pPr>
      <w:r>
        <w:rPr/>
        <w:t xml:space="preserve">Access to resources in rural healthcare settings
</w:t>
      </w:r>
    </w:p>
    <w:p>
      <w:pPr>
        <w:spacing w:after="0"/>
        <w:numPr>
          <w:ilvl w:val="0"/>
          <w:numId w:val="2"/>
        </w:numPr>
      </w:pPr>
      <w:r>
        <w:rPr/>
        <w:t xml:space="preserve">Longitudinal rural experience during medical training and its impact on career choices
</w:t>
      </w:r>
    </w:p>
    <w:p>
      <w:pPr>
        <w:numPr>
          <w:ilvl w:val="0"/>
          <w:numId w:val="2"/>
        </w:numPr>
      </w:pPr>
      <w:r>
        <w:rPr/>
        <w:t xml:space="preserve">Consistency and reliability of research on medical students' intentions to practice in rural areas</w:t>
      </w:r>
    </w:p>
    <w:p>
      <w:pPr>
        <w:pStyle w:val="Heading1"/>
      </w:pPr>
      <w:bookmarkStart w:id="6" w:name="_Toc6"/>
      <w:r>
        <w:t>Report location:</w:t>
      </w:r>
      <w:bookmarkEnd w:id="6"/>
    </w:p>
    <w:p>
      <w:hyperlink r:id="rId8" w:history="1">
        <w:r>
          <w:rPr>
            <w:color w:val="2980b9"/>
            <w:u w:val="single"/>
          </w:rPr>
          <w:t xml:space="preserve">https://www.fullpicture.app/item/35099d403c3657fe018e14b187e0cf1f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3EF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5694/mja16.01322?casa_token=3Zyz9KjM4XUAAAAA%3A3TJoj2aNC5qnNuB1aOZQXWyucIqtA4zdO-ff8GnVogREa3kmbwVNraqTvswujLd7rNjF5AhZdcHW-N0" TargetMode="External"/><Relationship Id="rId8" Type="http://schemas.openxmlformats.org/officeDocument/2006/relationships/hyperlink" Target="https://www.fullpicture.app/item/35099d403c3657fe018e14b187e0c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2024-06-18T15:46:19+02:00</dcterms:created>
  <dcterms:modified xsi:type="dcterms:W3CDTF">2024-06-18T15:46:19+02:00</dcterms:modified>
</cp:coreProperties>
</file>

<file path=docProps/custom.xml><?xml version="1.0" encoding="utf-8"?>
<Properties xmlns="http://schemas.openxmlformats.org/officeDocument/2006/custom-properties" xmlns:vt="http://schemas.openxmlformats.org/officeDocument/2006/docPropsVTypes"/>
</file>