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Ethical View of Inappropriate Relationships</w:t>
      </w:r>
      <w:br/>
      <w:hyperlink r:id="rId7" w:history="1">
        <w:r>
          <w:rPr>
            <w:color w:val="2980b9"/>
            <w:u w:val="single"/>
          </w:rPr>
          <w:t xml:space="preserve">https://www.armyupress.army.mil/Journals/NCO-Journal/Archives/2024/May/An-Ethical-View-of-Inappropriate-Relationships/</w:t>
        </w:r>
      </w:hyperlink>
    </w:p>
    <w:p>
      <w:pPr>
        <w:pStyle w:val="Heading1"/>
      </w:pPr>
      <w:bookmarkStart w:id="2" w:name="_Toc2"/>
      <w:r>
        <w:t>Article summary:</w:t>
      </w:r>
      <w:bookmarkEnd w:id="2"/>
    </w:p>
    <w:p>
      <w:pPr>
        <w:jc w:val="both"/>
      </w:pPr>
      <w:r>
        <w:rPr/>
        <w:t xml:space="preserve">1. The Army's current fraternization policy is outdated, rooted in tradition, and restricts personal relationships between Soldiers of varying grades.</w:t>
      </w:r>
    </w:p>
    <w:p>
      <w:pPr>
        <w:jc w:val="both"/>
      </w:pPr>
      <w:r>
        <w:rPr/>
        <w:t xml:space="preserve">2. The restrictive verbiage in AR 600-20 on fraternization conflicts with the Army Values and hinders the development of effective team building within organizations.</w:t>
      </w:r>
    </w:p>
    <w:p>
      <w:pPr>
        <w:jc w:val="both"/>
      </w:pPr>
      <w:r>
        <w:rPr/>
        <w:t xml:space="preserve">3. A proposed solution involves updating AR 600-20 to align with modern business practices, removing specific restrictive language, and allowing commanders to manage personal relationships appropriately while maintaining good order and discipline.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Ethical View of Inappropriate Relationships" presents a critical analysis of the U.S. Army's policies on relationships between Soldiers of varying grades. The author argues that the current regulations are outdated, rooted in tradition, and negatively impact organizations. The article proposes updating AR 600-20 to align with modern business practices and ethics, promoting a more inclusive and adaptable culture within the Army.</w:t>
      </w:r>
    </w:p>
    <w:p>
      <w:pPr>
        <w:jc w:val="both"/>
      </w:pPr>
      <w:r>
        <w:rPr/>
        <w:t xml:space="preserve"/>
      </w:r>
    </w:p>
    <w:p>
      <w:pPr>
        <w:jc w:val="both"/>
      </w:pPr>
      <w:r>
        <w:rPr/>
        <w:t xml:space="preserve">One potential bias in the article is the author's focus on the negative aspects of the current fraternization policy without fully exploring potential reasons for its existence. While the author argues that the policy is based on tradition and creates unnecessary dichotomies between officers and enlisted personnel, there may be valid reasons for maintaining certain restrictions on relationships within military organizations, such as concerns about favoritism, conflicts of interest, or impacts on unit cohesion.</w:t>
      </w:r>
    </w:p>
    <w:p>
      <w:pPr>
        <w:jc w:val="both"/>
      </w:pPr>
      <w:r>
        <w:rPr/>
        <w:t xml:space="preserve"/>
      </w:r>
    </w:p>
    <w:p>
      <w:pPr>
        <w:jc w:val="both"/>
      </w:pPr>
      <w:r>
        <w:rPr/>
        <w:t xml:space="preserve">Additionally, the article lacks a thorough examination of potential risks associated with liberalizing the Army's fraternization policy. While the author suggests that a more lenient approach would better support personnel and address the realities of relationships in modern society, there may be unintended consequences to consider. For example, relaxed regulations could lead to increased instances of favoritism or conflicts of interest within units, potentially undermining morale and discipline.</w:t>
      </w:r>
    </w:p>
    <w:p>
      <w:pPr>
        <w:jc w:val="both"/>
      </w:pPr>
      <w:r>
        <w:rPr/>
        <w:t xml:space="preserve"/>
      </w:r>
    </w:p>
    <w:p>
      <w:pPr>
        <w:jc w:val="both"/>
      </w:pPr>
      <w:r>
        <w:rPr/>
        <w:t xml:space="preserve">Furthermore, while the article references statistics on workplace romances and marriage demographics in the U.S., it does not provide specific evidence or studies to support its claims about how these trends apply to military personnel. Without more robust data or research backing up these assertions, it is challenging to fully evaluate the validity of the arguments presented.</w:t>
      </w:r>
    </w:p>
    <w:p>
      <w:pPr>
        <w:jc w:val="both"/>
      </w:pPr>
      <w:r>
        <w:rPr/>
        <w:t xml:space="preserve"/>
      </w:r>
    </w:p>
    <w:p>
      <w:pPr>
        <w:jc w:val="both"/>
      </w:pPr>
      <w:r>
        <w:rPr/>
        <w:t xml:space="preserve">The article also does not thoroughly explore potential counterarguments or alternative perspectives on the issue of fraternization within military organizations. By presenting a one-sided view that advocates for significant changes to existing policies without acknowledging potential drawbacks or opposing viewpoints, the article may lack balance and nuance in its analysis.</w:t>
      </w:r>
    </w:p>
    <w:p>
      <w:pPr>
        <w:jc w:val="both"/>
      </w:pPr>
      <w:r>
        <w:rPr/>
        <w:t xml:space="preserve"/>
      </w:r>
    </w:p>
    <w:p>
      <w:pPr>
        <w:jc w:val="both"/>
      </w:pPr>
      <w:r>
        <w:rPr/>
        <w:t xml:space="preserve">Overall, while "An Ethical View of Inappropriate Relationships" raises important questions about the need for updating Army regulations on fraternization, it could benefit from a more comprehensive examination of all sides of the issue, including potential risks and counterarguments. By providing a more balanced and evidence-based analysis, the article could offer a more nuanced perspective on this complex ethical dilemma facing military organizations.</w:t>
      </w:r>
    </w:p>
    <w:p>
      <w:pPr>
        <w:pStyle w:val="Heading1"/>
      </w:pPr>
      <w:bookmarkStart w:id="5" w:name="_Toc5"/>
      <w:r>
        <w:t>Topics for further research:</w:t>
      </w:r>
      <w:bookmarkEnd w:id="5"/>
    </w:p>
    <w:p>
      <w:pPr>
        <w:spacing w:after="0"/>
        <w:numPr>
          <w:ilvl w:val="0"/>
          <w:numId w:val="2"/>
        </w:numPr>
      </w:pPr>
      <w:r>
        <w:rPr/>
        <w:t xml:space="preserve">Potential risks of liberalizing fraternization policies in the military
</w:t>
      </w:r>
    </w:p>
    <w:p>
      <w:pPr>
        <w:spacing w:after="0"/>
        <w:numPr>
          <w:ilvl w:val="0"/>
          <w:numId w:val="2"/>
        </w:numPr>
      </w:pPr>
      <w:r>
        <w:rPr/>
        <w:t xml:space="preserve">Studies on workplace romances and their impact on organizational dynamics
</w:t>
      </w:r>
    </w:p>
    <w:p>
      <w:pPr>
        <w:spacing w:after="0"/>
        <w:numPr>
          <w:ilvl w:val="0"/>
          <w:numId w:val="2"/>
        </w:numPr>
      </w:pPr>
      <w:r>
        <w:rPr/>
        <w:t xml:space="preserve">Effects of favoritism and conflicts of interest in military units
</w:t>
      </w:r>
    </w:p>
    <w:p>
      <w:pPr>
        <w:spacing w:after="0"/>
        <w:numPr>
          <w:ilvl w:val="0"/>
          <w:numId w:val="2"/>
        </w:numPr>
      </w:pPr>
      <w:r>
        <w:rPr/>
        <w:t xml:space="preserve">Counterarguments to updating Army regulations on relationships between Soldiers
</w:t>
      </w:r>
    </w:p>
    <w:p>
      <w:pPr>
        <w:spacing w:after="0"/>
        <w:numPr>
          <w:ilvl w:val="0"/>
          <w:numId w:val="2"/>
        </w:numPr>
      </w:pPr>
      <w:r>
        <w:rPr/>
        <w:t xml:space="preserve">Research on the impact of fraternization policies on unit cohesion
</w:t>
      </w:r>
    </w:p>
    <w:p>
      <w:pPr>
        <w:numPr>
          <w:ilvl w:val="0"/>
          <w:numId w:val="2"/>
        </w:numPr>
      </w:pPr>
      <w:r>
        <w:rPr/>
        <w:t xml:space="preserve">Ethical considerations in maintaining restrictions on relationships within military organizations</w:t>
      </w:r>
    </w:p>
    <w:p>
      <w:pPr>
        <w:pStyle w:val="Heading1"/>
      </w:pPr>
      <w:bookmarkStart w:id="6" w:name="_Toc6"/>
      <w:r>
        <w:t>Report location:</w:t>
      </w:r>
      <w:bookmarkEnd w:id="6"/>
    </w:p>
    <w:p>
      <w:hyperlink r:id="rId8" w:history="1">
        <w:r>
          <w:rPr>
            <w:color w:val="2980b9"/>
            <w:u w:val="single"/>
          </w:rPr>
          <w:t xml:space="preserve">https://www.fullpicture.app/item/34368a495d9dfe68251604bc3402d03b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8C1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myupress.army.mil/Journals/NCO-Journal/Archives/2024/May/An-Ethical-View-of-Inappropriate-Relationships/" TargetMode="External"/><Relationship Id="rId8" Type="http://schemas.openxmlformats.org/officeDocument/2006/relationships/hyperlink" Target="https://www.fullpicture.app/item/34368a495d9dfe68251604bc3402d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2024-06-07T12:59:39+02:00</dcterms:created>
  <dcterms:modified xsi:type="dcterms:W3CDTF">2024-06-07T12:59:39+02:00</dcterms:modified>
</cp:coreProperties>
</file>

<file path=docProps/custom.xml><?xml version="1.0" encoding="utf-8"?>
<Properties xmlns="http://schemas.openxmlformats.org/officeDocument/2006/custom-properties" xmlns:vt="http://schemas.openxmlformats.org/officeDocument/2006/docPropsVTypes"/>
</file>