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or Predicting Adoption of Telehealth Using the Diffusion of Innovations Theory: A Practical Example from a Rural Program in New Mexico | Telemedicine Journal and e-Health</w:t>
      </w:r>
      <w:br/>
      <w:hyperlink r:id="rId7" w:history="1">
        <w:r>
          <w:rPr>
            <w:color w:val="2980b9"/>
            <w:u w:val="single"/>
          </w:rPr>
          <w:t xml:space="preserve">https://www.liebertpub.com/doi/abs/10.1089/153056203766437516</w:t>
        </w:r>
      </w:hyperlink>
    </w:p>
    <w:p>
      <w:pPr>
        <w:pStyle w:val="Heading1"/>
      </w:pPr>
      <w:bookmarkStart w:id="2" w:name="_Toc2"/>
      <w:r>
        <w:t>Article summary:</w:t>
      </w:r>
      <w:bookmarkEnd w:id="2"/>
    </w:p>
    <w:p>
      <w:pPr>
        <w:jc w:val="both"/>
      </w:pPr>
      <w:r>
        <w:rPr/>
        <w:t xml:space="preserve">1. 本文介绍了在新墨西哥州一个大型农村地区的远程医疗项目中，采用基于创新扩散理论的方法来评估和预测远程医疗的采纳情况。</w:t>
      </w:r>
    </w:p>
    <w:p>
      <w:pPr>
        <w:jc w:val="both"/>
      </w:pPr>
      <w:r>
        <w:rPr/>
        <w:t xml:space="preserve">2. 研究发现，在远程医疗的采纳过程中，创新决策类型对采纳结果有着重要影响。</w:t>
      </w:r>
    </w:p>
    <w:p>
      <w:pPr>
        <w:jc w:val="both"/>
      </w:pPr>
      <w:r>
        <w:rPr/>
        <w:t xml:space="preserve">3. 文章提出了利用扩散理论开发预测工具来帮助规划新的远程医疗项目。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该文章提出了在新墨西哥州的一个农村计划中使用创新扩散理论来评估或预测远程医疗的采用情况。然而，该文章存在一些潜在偏见和不足之处。</w:t>
      </w:r>
    </w:p>
    <w:p>
      <w:pPr>
        <w:jc w:val="both"/>
      </w:pPr>
      <w:r>
        <w:rPr/>
        <w:t xml:space="preserve"/>
      </w:r>
    </w:p>
    <w:p>
      <w:pPr>
        <w:jc w:val="both"/>
      </w:pPr>
      <w:r>
        <w:rPr/>
        <w:t xml:space="preserve">首先，该文章没有充分考虑到可能存在的风险和负面影响。例如，远程医疗可能会导致医生与患者之间的沟通障碍，从而影响诊断和治疗效果。此外，远程医疗还可能会增加技术故障和数据安全问题等风险。</w:t>
      </w:r>
    </w:p>
    <w:p>
      <w:pPr>
        <w:jc w:val="both"/>
      </w:pPr>
      <w:r>
        <w:rPr/>
        <w:t xml:space="preserve"/>
      </w:r>
    </w:p>
    <w:p>
      <w:pPr>
        <w:jc w:val="both"/>
      </w:pPr>
      <w:r>
        <w:rPr/>
        <w:t xml:space="preserve">其次，该文章没有平等地呈现双方的观点。它只关注了远程医疗对卫生保健交付的好处，并没有探讨反对意见或其他观点。</w:t>
      </w:r>
    </w:p>
    <w:p>
      <w:pPr>
        <w:jc w:val="both"/>
      </w:pPr>
      <w:r>
        <w:rPr/>
        <w:t xml:space="preserve"/>
      </w:r>
    </w:p>
    <w:p>
      <w:pPr>
        <w:jc w:val="both"/>
      </w:pPr>
      <w:r>
        <w:rPr/>
        <w:t xml:space="preserve">此外，该文章提出了一些主张，但缺乏证据支持。例如，在文章中提到开发一个预测工具来评估新的远程医疗项目是否可行，但并未说明如何开发这个工具或它将基于什么样的数据和方法。</w:t>
      </w:r>
    </w:p>
    <w:p>
      <w:pPr>
        <w:jc w:val="both"/>
      </w:pPr>
      <w:r>
        <w:rPr/>
        <w:t xml:space="preserve"/>
      </w:r>
    </w:p>
    <w:p>
      <w:pPr>
        <w:jc w:val="both"/>
      </w:pPr>
      <w:r>
        <w:rPr/>
        <w:t xml:space="preserve">最后，该文章可能存在宣传内容和偏袒。作者是来自新墨西哥大学远程医疗中心的人员，并且他们正在评估该中心的远程医疗计划。因此，他们可能会倾向于强调该计划的好处和成功之处。</w:t>
      </w:r>
    </w:p>
    <w:p>
      <w:pPr>
        <w:jc w:val="both"/>
      </w:pPr>
      <w:r>
        <w:rPr/>
        <w:t xml:space="preserve"/>
      </w:r>
    </w:p>
    <w:p>
      <w:pPr>
        <w:jc w:val="both"/>
      </w:pPr>
      <w:r>
        <w:rPr/>
        <w:t xml:space="preserve">综上所述，虽然该文章提供了一些有用的信息和思考方向，但它也存在一些潜在偏见和不足之处。为了更全面地评估远程医疗的采用情况，需要考虑到所有相关方面，并平等地呈现双方观点。</w:t>
      </w:r>
    </w:p>
    <w:p>
      <w:pPr>
        <w:pStyle w:val="Heading1"/>
      </w:pPr>
      <w:bookmarkStart w:id="5" w:name="_Toc5"/>
      <w:r>
        <w:t>Topics for further research:</w:t>
      </w:r>
      <w:bookmarkEnd w:id="5"/>
    </w:p>
    <w:p>
      <w:pPr>
        <w:spacing w:after="0"/>
        <w:numPr>
          <w:ilvl w:val="0"/>
          <w:numId w:val="2"/>
        </w:numPr>
      </w:pPr>
      <w:r>
        <w:rPr/>
        <w:t xml:space="preserve">Risks and negative impacts of remote healthcare
</w:t>
      </w:r>
    </w:p>
    <w:p>
      <w:pPr>
        <w:spacing w:after="0"/>
        <w:numPr>
          <w:ilvl w:val="0"/>
          <w:numId w:val="2"/>
        </w:numPr>
      </w:pPr>
      <w:r>
        <w:rPr/>
        <w:t xml:space="preserve">Consideration of opposing viewpoints
</w:t>
      </w:r>
    </w:p>
    <w:p>
      <w:pPr>
        <w:spacing w:after="0"/>
        <w:numPr>
          <w:ilvl w:val="0"/>
          <w:numId w:val="2"/>
        </w:numPr>
      </w:pPr>
      <w:r>
        <w:rPr/>
        <w:t xml:space="preserve">Lack of evidence to support claims
</w:t>
      </w:r>
    </w:p>
    <w:p>
      <w:pPr>
        <w:spacing w:after="0"/>
        <w:numPr>
          <w:ilvl w:val="0"/>
          <w:numId w:val="2"/>
        </w:numPr>
      </w:pPr>
      <w:r>
        <w:rPr/>
        <w:t xml:space="preserve">Potential bias and favoritism
</w:t>
      </w:r>
    </w:p>
    <w:p>
      <w:pPr>
        <w:spacing w:after="0"/>
        <w:numPr>
          <w:ilvl w:val="0"/>
          <w:numId w:val="2"/>
        </w:numPr>
      </w:pPr>
      <w:r>
        <w:rPr/>
        <w:t xml:space="preserve">Comprehensive evaluation of remote healthcare adoption
</w:t>
      </w:r>
    </w:p>
    <w:p>
      <w:pPr>
        <w:numPr>
          <w:ilvl w:val="0"/>
          <w:numId w:val="2"/>
        </w:numPr>
      </w:pPr>
      <w:r>
        <w:rPr/>
        <w:t xml:space="preserve">Equal presentation of both sides of the argument</w:t>
      </w:r>
    </w:p>
    <w:p>
      <w:pPr>
        <w:pStyle w:val="Heading1"/>
      </w:pPr>
      <w:bookmarkStart w:id="6" w:name="_Toc6"/>
      <w:r>
        <w:t>Report location:</w:t>
      </w:r>
      <w:bookmarkEnd w:id="6"/>
    </w:p>
    <w:p>
      <w:hyperlink r:id="rId8" w:history="1">
        <w:r>
          <w:rPr>
            <w:color w:val="2980b9"/>
            <w:u w:val="single"/>
          </w:rPr>
          <w:t xml:space="preserve">https://www.fullpicture.app/item/340db2e215347552632e6489f32e7693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092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ebertpub.com/doi/abs/10.1089/153056203766437516" TargetMode="External"/><Relationship Id="rId8" Type="http://schemas.openxmlformats.org/officeDocument/2006/relationships/hyperlink" Target="https://www.fullpicture.app/item/340db2e215347552632e6489f32e76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2023-05-15T22:51:01+02:00</dcterms:created>
  <dcterms:modified xsi:type="dcterms:W3CDTF">2023-05-15T22:51:01+02:00</dcterms:modified>
</cp:coreProperties>
</file>

<file path=docProps/custom.xml><?xml version="1.0" encoding="utf-8"?>
<Properties xmlns="http://schemas.openxmlformats.org/officeDocument/2006/custom-properties" xmlns:vt="http://schemas.openxmlformats.org/officeDocument/2006/docPropsVTypes"/>
</file>