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Remote Sensing | Free Full-Text | Vegetation Mapping with Random Forest Using Sentinel 2 and GLCM Texture Feature&amp;mdash;A Case Study for Lous&amp;atilde; Region, Portugal</w:t>
      </w:r>
      <w:br/>
      <w:hyperlink r:id="rId7" w:history="1">
        <w:r>
          <w:rPr>
            <w:color w:val="2980b9"/>
            <w:u w:val="single"/>
          </w:rPr>
          <w:t xml:space="preserve">https://www.mdpi.com/2072-4292/14/18/4585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采用Sentinel-2数据和GLCM纹理特征进行植被分类，提高了分类精度；</w:t>
      </w:r>
    </w:p>
    <w:p>
      <w:pPr>
        <w:jc w:val="both"/>
      </w:pPr>
      <w:r>
        <w:rPr/>
        <w:t xml:space="preserve">2. 添加至少一个GLCM纹理特征和至少一个植被指数可以有效地提高分类精度；</w:t>
      </w:r>
    </w:p>
    <w:p>
      <w:pPr>
        <w:jc w:val="both"/>
      </w:pPr>
      <w:r>
        <w:rPr/>
        <w:t xml:space="preserve">3. 使用S2A光谱波段，尤其是11、12、2波段，可以实现高精度的地图分类。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利用Sentinel-2和GLCM纹理特征进行植被分类的研究。文章提到了植被分类对于可持续森林管理和防火等应用的重要性，以及遥感技术在这方面的作用。文章使用了PCA、GLCM纹理特征和四种植被指数来提高分类精度，并使用随机森林算法进行分类。最终得出了90.5%的总体精度和89%的Kappa系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问题。首先，文章没有充分探讨数据处理过程中可能存在的偏差或误差来源，例如大气校正、地表反射率计算等。其次，文章没有考虑到不同植被类型之间可能存在的相似性，导致分类结果可能存在混淆。此外，文章没有提供足够的证据来支持使用GLCM纹理特征和植被指数可以显著提高分类精度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背景时，文章只简单地列举了一些可能导致火灾发生的因素，并未深入探讨这些因素之间的关系或其他可能影响火灾发生的因素。此外，在介绍葡萄牙2017年火灾时，文章没有提到政府或其他机构采取了什么措施来应对这一事件，也没有提到类似事件是否已经发生过或可能再次发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在某些方面存在不足，需要更全面地考虑数据处理和分类方法的可靠性，并提供更多证据来支持其主张。此外，在介绍背景时，文章需要更深入地探讨相关因素之间的关系，并考虑可能存在的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Atmospheric correction and surface reflectance calculation
</w:t>
      </w:r>
    </w:p>
    <w:p>
      <w:pPr>
        <w:spacing w:after="0"/>
        <w:numPr>
          <w:ilvl w:val="0"/>
          <w:numId w:val="2"/>
        </w:numPr>
      </w:pPr>
      <w:r>
        <w:rPr/>
        <w:t xml:space="preserve">Similarity between different vegetation types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GLCM texture features and vegetation indices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factors contributing to wildfires
</w:t>
      </w:r>
    </w:p>
    <w:p>
      <w:pPr>
        <w:spacing w:after="0"/>
        <w:numPr>
          <w:ilvl w:val="0"/>
          <w:numId w:val="2"/>
        </w:numPr>
      </w:pPr>
      <w:r>
        <w:rPr/>
        <w:t xml:space="preserve">Government or institutional response to the 2017 Portugal wildfires
</w:t>
      </w:r>
    </w:p>
    <w:p>
      <w:pPr>
        <w:numPr>
          <w:ilvl w:val="0"/>
          <w:numId w:val="2"/>
        </w:numPr>
      </w:pPr>
      <w:r>
        <w:rPr/>
        <w:t xml:space="preserve">Possible solutions to prevent future wildfires.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https://www.fullpicture.app/item/33e862c4824c1df1e9a8aa7b9d2aa9cd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DC8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2-4292/14/18/4585" TargetMode="External"/><Relationship Id="rId8" Type="http://schemas.openxmlformats.org/officeDocument/2006/relationships/hyperlink" Target="https://www.fullpicture.app/item/33e862c4824c1df1e9a8aa7b9d2aa9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2024-02-11T17:27:58+01:00</dcterms:created>
  <dcterms:modified xsi:type="dcterms:W3CDTF">2024-02-11T17:27:58+01:00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