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原文： 连续肾脏替代治疗的出水量高估了透析的给药剂量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https://www.ncbi.nlm.nih.gov/pmc/articles/PMC3082402/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连续肾脏替代治疗（CRRT）中的出水量高估了透析的给药剂量。</w:t>
      </w:r>
    </w:p>
    <w:p>
      <w:pPr>
        <w:jc w:val="both"/>
      </w:pPr>
      <w:r>
        <w:rPr/>
        <w:t xml:space="preserve">2. 大多数研究将规定剂量视为以每小时ml/kg表示的流出率，并将该体积报告为溶质去除的替代物，但实际输送的剂量可能远低于观察到的流出率。</w:t>
      </w:r>
    </w:p>
    <w:p>
      <w:pPr>
        <w:jc w:val="both"/>
      </w:pPr>
      <w:r>
        <w:rPr/>
        <w:t xml:space="preserve">3. 出水量高估与过滤器结垢导致溶质清除效率降低有关，因此评估CRRT的充分性应测量溶质清除率而不是通过出水量来估计。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对于上述文章的详细批判性分析，以下是一些观点和见解：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潜在偏见：文章没有提及作者的利益冲突或研究资助来源，这可能导致潜在的偏见。读者无法确定作者是否有任何与研究结果相关的利益关系。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片面报道：文章只提到了连续肾脏替代治疗（CRRT）中出水量高估了透析给药剂量的问题，但没有探讨其他可能存在的因素。这种片面报道可能导致读者对该问题的理解不完整。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缺失的考虑点：文章没有讨论其他可能影响透析给药剂量的因素，如患者体重、肾功能状态、溶质浓度等。这些因素可能会对透析治疗效果产生重要影响，但未被纳入讨论。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缺乏证据支持的主张：文章声称出水量高估了CRRT中小溶质的输送剂量，但未提供足够的证据支持这一主张。缺乏实验证据使得读者难以接受该结论。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未探索反驳：文章没有探讨其他学术观点或研究结果，以反驳其主张。这种未探索反驳可能导致读者对该问题的全面了解。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宣传内容：文章没有提供足够的背景信息或引用其他研究来支持其主张，给人一种宣传性质的感觉。这可能降低了读者对该研究的信任度。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综上所述，上述文章存在潜在偏见、片面报道、缺失的考虑点、缺乏证据支持的主张、未探索反驳和宣传内容等问题。读者应保持批判思维，并寻找更多相关研究来获得全面和客观的信息。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作者利益冲突或研究资助来源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其他可能存在的因素影响透析给药剂量
</w:t>
      </w:r>
    </w:p>
    <w:p>
      <w:pPr>
        <w:spacing w:after="0"/>
        <w:numPr>
          <w:ilvl w:val="0"/>
          <w:numId w:val="2"/>
        </w:numPr>
      </w:pPr>
      <w:r>
        <w:rPr/>
        <w:t xml:space="preserve">患者体重、肾功能状态、溶质浓度等因素的影响
</w:t>
      </w:r>
    </w:p>
    <w:p>
      <w:pPr>
        <w:spacing w:after="0"/>
        <w:numPr>
          <w:ilvl w:val="0"/>
          <w:numId w:val="2"/>
        </w:numPr>
      </w:pPr>
      <w:r>
        <w:rPr/>
        <w:t xml:space="preserve">缺乏证据支持的出水量高估CRRT中小溶质输送剂量的主张
</w:t>
      </w:r>
    </w:p>
    <w:p>
      <w:pPr>
        <w:spacing w:after="0"/>
        <w:numPr>
          <w:ilvl w:val="0"/>
          <w:numId w:val="2"/>
        </w:numPr>
      </w:pPr>
      <w:r>
        <w:rPr/>
        <w:t xml:space="preserve">其他学术观点或研究结果的反驳
</w:t>
      </w:r>
    </w:p>
    <w:p>
      <w:pPr>
        <w:numPr>
          <w:ilvl w:val="0"/>
          <w:numId w:val="2"/>
        </w:numPr>
      </w:pPr>
      <w:r>
        <w:rPr/>
        <w:t xml:space="preserve">背景信息和其他研究的引用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https://www.fullpicture.app/item/33a7fe28b54d2309a1b0e776b90fa8d9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55B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3082402/" TargetMode="External"/><Relationship Id="rId8" Type="http://schemas.openxmlformats.org/officeDocument/2006/relationships/hyperlink" Target="https://www.fullpicture.app/item/33a7fe28b54d2309a1b0e776b90fa8d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2024-04-07T06:37:14+02:00</dcterms:created>
  <dcterms:modified xsi:type="dcterms:W3CDTF">2024-04-07T06:37:14+02:00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