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 Process for Adipic Acid Synthesis: Oxidation by Hydrogen Peroxide in Water Micromelusions using Benzalkonium Chloride C12-14 Surfactant</w:t>
      </w:r>
      <w:br/>
      <w:hyperlink r:id="rId7" w:history="1">
        <w:r>
          <w:rPr>
            <w:color w:val="2980b9"/>
            <w:u w:val="single"/>
          </w:rPr>
          <w:t xml:space="preserve">https://www.degruyter.com/document/doi/10.1515/1542-6580.2955/html</w:t>
        </w:r>
      </w:hyperlink>
    </w:p>
    <w:p>
      <w:pPr>
        <w:pStyle w:val="Heading1"/>
      </w:pPr>
      <w:bookmarkStart w:id="2" w:name="_Toc2"/>
      <w:r>
        <w:t>Article summary:</w:t>
      </w:r>
      <w:bookmarkEnd w:id="2"/>
    </w:p>
    <w:p>
      <w:pPr>
        <w:jc w:val="both"/>
      </w:pPr>
      <w:r>
        <w:rPr/>
        <w:t xml:space="preserve">1. 采用微乳液合成己二酸的绿色工艺，使用C12-C14苯扎溴铵表面活性剂，可回收催化剂和表面活性剂。</w:t>
      </w:r>
    </w:p>
    <w:p>
      <w:pPr>
        <w:jc w:val="both"/>
      </w:pPr>
      <w:r>
        <w:rPr/>
        <w:t xml:space="preserve">2. 通过优化操作条件（温度、反应时间、分离过程），高产率（70%至79%）地制备纯净的己二酸。</w:t>
      </w:r>
    </w:p>
    <w:p>
      <w:pPr>
        <w:jc w:val="both"/>
      </w:pPr>
      <w:r>
        <w:rPr/>
        <w:t xml:space="preserve">3. 这种绿色工艺有望在未来开发出适用于工业生产的方法，从而减少温室气体排放（如N2O）。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使用30%过氧化氢在微乳液中催化环己烯氧化合成己二酸的“绿色工艺”。文章声称该工艺环保，因为催化剂和表面活性剂可以回收利用，并且高产率（70％至79％）地生产纯净的己二酸。文章还提到，微乳液作为“绿色溶剂”可以更好地接触各个相。作者使用十二烷基二甲基苄基氯化铵（C12-C14）作为表面活性剂来生成微乳液，因为它可以避免使用有害的有机溶剂和相转移催化剂。</w:t>
      </w:r>
    </w:p>
    <w:p>
      <w:pPr>
        <w:jc w:val="both"/>
      </w:pPr>
      <w:r>
        <w:rPr/>
        <w:t xml:space="preserve"/>
      </w:r>
    </w:p>
    <w:p>
      <w:pPr>
        <w:jc w:val="both"/>
      </w:pPr>
      <w:r>
        <w:rPr/>
        <w:t xml:space="preserve">然而，该文章存在一些潜在偏见和不足之处。首先，作者没有探讨可能存在的风险或负面影响。例如，在使用过氧化氢时可能会产生危险的反应物或废物，并且未经适当处理可能对环境造成损害。其次，虽然作者声称该工艺是“绿色”的，但并没有提供足够的证据来支持这一主张。例如，作者没有考虑到生产微乳液所需的能源和资源消耗是否符合可持续发展的原则。此外，作者没有平等地呈现双方观点，而是只关注了该工艺的优点。</w:t>
      </w:r>
    </w:p>
    <w:p>
      <w:pPr>
        <w:jc w:val="both"/>
      </w:pPr>
      <w:r>
        <w:rPr/>
        <w:t xml:space="preserve"/>
      </w:r>
    </w:p>
    <w:p>
      <w:pPr>
        <w:jc w:val="both"/>
      </w:pPr>
      <w:r>
        <w:rPr/>
        <w:t xml:space="preserve">总之，虽然该文章提供了一种新颖的合成己二酸的方法，但它存在一些潜在偏见和不足之处。未来的研究应该更加全面地考虑环境、经济和社会可持续性，并提供更多证据来支持所提出的主张。</w:t>
      </w:r>
    </w:p>
    <w:p>
      <w:pPr>
        <w:pStyle w:val="Heading1"/>
      </w:pPr>
      <w:bookmarkStart w:id="5" w:name="_Toc5"/>
      <w:r>
        <w:t>Topics for further research:</w:t>
      </w:r>
      <w:bookmarkEnd w:id="5"/>
    </w:p>
    <w:p>
      <w:pPr>
        <w:spacing w:after="0"/>
        <w:numPr>
          <w:ilvl w:val="0"/>
          <w:numId w:val="2"/>
        </w:numPr>
      </w:pPr>
      <w:r>
        <w:rPr/>
        <w:t xml:space="preserve">Potential risks and negative impacts of using hydrogen peroxide
</w:t>
      </w:r>
    </w:p>
    <w:p>
      <w:pPr>
        <w:spacing w:after="0"/>
        <w:numPr>
          <w:ilvl w:val="0"/>
          <w:numId w:val="2"/>
        </w:numPr>
      </w:pPr>
      <w:r>
        <w:rPr/>
        <w:t xml:space="preserve">Environmental sustainability of producing microemulsions
</w:t>
      </w:r>
    </w:p>
    <w:p>
      <w:pPr>
        <w:spacing w:after="0"/>
        <w:numPr>
          <w:ilvl w:val="0"/>
          <w:numId w:val="2"/>
        </w:numPr>
      </w:pPr>
      <w:r>
        <w:rPr/>
        <w:t xml:space="preserve">Resource consumption in microemulsion production
</w:t>
      </w:r>
    </w:p>
    <w:p>
      <w:pPr>
        <w:spacing w:after="0"/>
        <w:numPr>
          <w:ilvl w:val="0"/>
          <w:numId w:val="2"/>
        </w:numPr>
      </w:pPr>
      <w:r>
        <w:rPr/>
        <w:t xml:space="preserve">Balanced presentation of both sides of the argument
</w:t>
      </w:r>
    </w:p>
    <w:p>
      <w:pPr>
        <w:spacing w:after="0"/>
        <w:numPr>
          <w:ilvl w:val="0"/>
          <w:numId w:val="2"/>
        </w:numPr>
      </w:pPr>
      <w:r>
        <w:rPr/>
        <w:t xml:space="preserve">Need for more comprehensive consideration of sustainability
</w:t>
      </w:r>
    </w:p>
    <w:p>
      <w:pPr>
        <w:numPr>
          <w:ilvl w:val="0"/>
          <w:numId w:val="2"/>
        </w:numPr>
      </w:pPr>
      <w:r>
        <w:rPr/>
        <w:t xml:space="preserve">Lack of evidence to support claims of green process</w:t>
      </w:r>
    </w:p>
    <w:p>
      <w:pPr>
        <w:pStyle w:val="Heading1"/>
      </w:pPr>
      <w:bookmarkStart w:id="6" w:name="_Toc6"/>
      <w:r>
        <w:t>Report location:</w:t>
      </w:r>
      <w:bookmarkEnd w:id="6"/>
    </w:p>
    <w:p>
      <w:hyperlink r:id="rId8" w:history="1">
        <w:r>
          <w:rPr>
            <w:color w:val="2980b9"/>
            <w:u w:val="single"/>
          </w:rPr>
          <w:t xml:space="preserve">https://www.fullpicture.app/item/335bb95276ec5a99e02cdbe8bac3b858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883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1542-6580.2955/html" TargetMode="External"/><Relationship Id="rId8" Type="http://schemas.openxmlformats.org/officeDocument/2006/relationships/hyperlink" Target="https://www.fullpicture.app/item/335bb95276ec5a99e02cdbe8bac3b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2024-01-05T19:53:37+01:00</dcterms:created>
  <dcterms:modified xsi:type="dcterms:W3CDTF">2024-01-05T19:53:37+01:00</dcterms:modified>
</cp:coreProperties>
</file>

<file path=docProps/custom.xml><?xml version="1.0" encoding="utf-8"?>
<Properties xmlns="http://schemas.openxmlformats.org/officeDocument/2006/custom-properties" xmlns:vt="http://schemas.openxmlformats.org/officeDocument/2006/docPropsVTypes"/>
</file>