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College readiness and engagement gaps between domestic and international students: re-envisioning educational diversity and equity for global campus - Document - Gale Academic OneFile</w:t></w:r><w:br/><w:hyperlink r:id="rId7" w:history="1"><w:r><w:rPr><w:color w:val="2980b9"/><w:u w:val="single"/></w:rPr><w:t xml:space="preserve">https://go-gale-com.ezproxy1.library.arizona.edu/ps/i.do?p=AONE&u=uarizona_main&id=GALE%7CA576261755&v=2.1&it=r</w:t></w:r></w:hyperlink></w:p><w:p><w:pPr><w:pStyle w:val="Heading1"/></w:pPr><w:bookmarkStart w:id="2" w:name="_Toc2"/><w:r><w:t>Article summary:</w:t></w:r><w:bookmarkEnd w:id="2"/></w:p><w:p><w:pPr><w:jc w:val="both"/></w:pPr><w:r><w:rPr/><w:t xml:space="preserve">1. College access and success among domestic and international students is important for monitoring national progress in higher education equity.</w:t></w:r></w:p><w:p><w:pPr><w:jc w:val="both"/></w:pPr><w:r><w:rPr/><w:t xml:space="preserve">2. The increasing diversity of fast-growing immigrant and international student groups presents challenges for American colleges and universities to become globally inclusive higher education institutions.</w:t></w:r></w:p><w:p><w:pPr><w:jc w:val="both"/></w:pPr><w:r><w:rPr/><w:t xml:space="preserve">3. Both academic and sociocultural readiness are key factors for college engagement and success, specifically for recent immigrant students and international students who are likely to be English learners and foreign high schoolers; they are vulnerable to the risk of educational disengagement and underachievement.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该文章探讨了国内和国际学生之间的大学准备和参与差距，以及如何重新构想全球校园的教育多样性和公平性。然而，该文章存在一些潜在偏见和不足之处。</w:t></w:r></w:p><w:p><w:pPr><w:jc w:val="both"/></w:pPr><w:r><w:rPr/><w:t xml:space="preserve"></w:t></w:r></w:p><w:p><w:pPr><w:jc w:val="both"/></w:pPr><w:r><w:rPr/><w:t xml:space="preserve">首先，该文章没有充分考虑到国际学生可能面临的文化冲击和适应问题。它只是简单地将他们视为一个整体，并没有深入研究他们在新文化环境中的经验和挑战。此外，该文章也没有涉及到国际学生可能面临的语言障碍问题。</w:t></w:r></w:p><w:p><w:pPr><w:jc w:val="both"/></w:pPr><w:r><w:rPr/><w:t xml:space="preserve"></w:t></w:r></w:p><w:p><w:pPr><w:jc w:val="both"/></w:pPr><w:r><w:rPr/><w:t xml:space="preserve">其次，该文章似乎忽略了一些重要因素对于大学成功的影响。例如，它没有提到家庭背景、社会经济地位、种族、性别等因素对于大学准备和参与的影响。这些因素可能会导致更广泛的差距，并需要更全面的研究方法来解决。</w:t></w:r></w:p><w:p><w:pPr><w:jc w:val="both"/></w:pPr><w:r><w:rPr/><w:t xml:space="preserve"></w:t></w:r></w:p><w:p><w:pPr><w:jc w:val="both"/></w:pPr><w:r><w:rPr/><w:t xml:space="preserve">此外，该文章似乎过于强调了国际化对高等教育带来的商业利益，并未充分考虑到其可能带来的风险和负面影响。它也没有探讨如何平衡商业利益与教育质量和学生体验之间的关系。</w:t></w:r></w:p><w:p><w:pPr><w:jc w:val="both"/></w:pPr><w:r><w:rPr/><w:t xml:space="preserve"></w:t></w:r></w:p><w:p><w:pPr><w:jc w:val="both"/></w:pPr><w:r><w:rPr/><w:t xml:space="preserve">最后，该文章提出了一些主张，但缺乏充分的证据来支持它们。例如，它声称学术和社会准备是大学参与和成功的关键因素，但没有提供足够的数据来证明这一点。此外，该文章也没有探讨可能存在的反驳观点或其他解释。</w:t></w:r></w:p><w:p><w:pPr><w:jc w:val="both"/></w:pPr><w:r><w:rPr/><w:t xml:space="preserve"></w:t></w:r></w:p><w:p><w:pPr><w:jc w:val="both"/></w:pPr><w:r><w:rPr/><w:t xml:space="preserve">综上所述，虽然该文章提供了一些有价值的见解和思考方向，但它也存在一些潜在偏见和不足之处。未来研究需要更全面地考虑到各种因素对于大学准备和参与的影响，并采用更严谨的方法来支持其主张。</w:t></w:r></w:p><w:p><w:pPr><w:pStyle w:val="Heading1"/></w:pPr><w:bookmarkStart w:id="5" w:name="_Toc5"/><w:r><w:t>Topics for further research:</w:t></w:r><w:bookmarkEnd w:id="5"/></w:p><w:p><w:pPr><w:spacing w:after="0"/><w:numPr><w:ilvl w:val="0"/><w:numId w:val="2"/></w:numPr></w:pPr><w:r><w:rPr/><w:t xml:space="preserve">Cultural adaptation and challenges for international students
</w:t></w:r></w:p><w:p><w:pPr><w:spacing w:after="0"/><w:numPr><w:ilvl w:val="0"/><w:numId w:val="2"/></w:numPr></w:pPr><w:r><w:rPr/><w:t xml:space="preserve">Impact of family background</w:t></w:r></w:p><w:p><w:pPr><w:spacing w:after="0"/><w:numPr><w:ilvl w:val="0"/><w:numId w:val="2"/></w:numPr></w:pPr><w:r><w:rPr/><w:t xml:space="preserve">socioeconomic status</w:t></w:r></w:p><w:p><w:pPr><w:spacing w:after="0"/><w:numPr><w:ilvl w:val="0"/><w:numId w:val="2"/></w:numPr></w:pPr><w:r><w:rPr/><w:t xml:space="preserve">race</w:t></w:r></w:p><w:p><w:pPr><w:spacing w:after="0"/><w:numPr><w:ilvl w:val="0"/><w:numId w:val="2"/></w:numPr></w:pPr><w:r><w:rPr/><w:t xml:space="preserve">and gender on university preparation and participation
</w:t></w:r></w:p><w:p><w:pPr><w:spacing w:after="0"/><w:numPr><w:ilvl w:val="0"/><w:numId w:val="2"/></w:numPr></w:pPr><w:r><w:rPr/><w:t xml:space="preserve">Risks and negative effects of commercialization in internationalization of higher education
</w:t></w:r></w:p><w:p><w:pPr><w:spacing w:after="0"/><w:numPr><w:ilvl w:val="0"/><w:numId w:val="2"/></w:numPr></w:pPr><w:r><w:rPr/><w:t xml:space="preserve">Balancing commercial interests with educational quality and student experience
</w:t></w:r></w:p><w:p><w:pPr><w:spacing w:after="0"/><w:numPr><w:ilvl w:val="0"/><w:numId w:val="2"/></w:numPr></w:pPr><w:r><w:rPr/><w:t xml:space="preserve">Evidence supporting the importance of academic and social preparation for university success
</w:t></w:r></w:p><w:p><w:pPr><w:numPr><w:ilvl w:val="0"/><w:numId w:val="2"/></w:numPr></w:pPr><w:r><w:rPr/><w:t xml:space="preserve">Consideration of alternative perspectives and explanations in research.</w:t></w:r></w:p><w:p><w:pPr><w:pStyle w:val="Heading1"/></w:pPr><w:bookmarkStart w:id="6" w:name="_Toc6"/><w:r><w:t>Report location:</w:t></w:r><w:bookmarkEnd w:id="6"/></w:p><w:p><w:hyperlink r:id="rId8" w:history="1"><w:r><w:rPr><w:color w:val="2980b9"/><w:u w:val="single"/></w:rPr><w:t xml:space="preserve">https://www.fullpicture.app/item/3344efcaa530219ecd4a124cbd1219f0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B7C8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gale-com.ezproxy1.library.arizona.edu/ps/i.do?p=AONE&amp;u=uarizona_main&amp;id=GALE%7CA576261755&amp;v=2.1&amp;it=r" TargetMode="External"/><Relationship Id="rId8" Type="http://schemas.openxmlformats.org/officeDocument/2006/relationships/hyperlink" Target="https://www.fullpicture.app/item/3344efcaa530219ecd4a124cbd1219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2023-05-08T15:01:37+02:00</dcterms:created>
  <dcterms:modified xsi:type="dcterms:W3CDTF">2023-05-08T15:01:37+02:00</dcterms:modified>
</cp:coreProperties>
</file>

<file path=docProps/custom.xml><?xml version="1.0" encoding="utf-8"?>
<Properties xmlns="http://schemas.openxmlformats.org/officeDocument/2006/custom-properties" xmlns:vt="http://schemas.openxmlformats.org/officeDocument/2006/docPropsVTypes"/>
</file>