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Coupled differentiation and division of embryonic stem cells inferred from clonal snapshots - IOPscience</w:t>
      </w:r>
      <w:br/>
      <w:hyperlink r:id="rId7" w:history="1">
        <w:r>
          <w:rPr>
            <w:color w:val="2980b9"/>
            <w:u w:val="single"/>
          </w:rPr>
          <w:t xml:space="preserve">https://iopscience.iop.org/article/10.1088/1478-3975/aba041</w:t>
        </w:r>
      </w:hyperlink>
    </w:p>
    <w:p>
      <w:pPr>
        <w:pStyle w:val="Heading1"/>
      </w:pPr>
      <w:bookmarkStart w:id="2" w:name="_Toc2"/>
      <w:r>
        <w:t>Article summary:</w:t>
      </w:r>
      <w:bookmarkEnd w:id="2"/>
    </w:p>
    <w:p>
      <w:pPr>
        <w:jc w:val="both"/>
      </w:pPr>
      <w:r>
        <w:rPr/>
        <w:t xml:space="preserve">1. The study presents two minimal branching process models of cell division and differentiation in a well-mixed population, describing dynamics where differentiation and division are coupled or uncoupled.</w:t>
      </w:r>
    </w:p>
    <w:p>
      <w:pPr>
        <w:jc w:val="both"/>
      </w:pPr>
      <w:r>
        <w:rPr/>
        <w:t xml:space="preserve">2. The methodology is applied to an in vitro dataset assaying the clonal growth of epiblast stem cells in culture conditions promoting self-renewal or differentiation, and the inference supports the model where cell state transitions are coupled to division.</w:t>
      </w:r>
    </w:p>
    <w:p>
      <w:pPr>
        <w:jc w:val="both"/>
      </w:pPr>
      <w:r>
        <w:rPr/>
        <w:t xml:space="preserve">3. The analysis indicates a possible shift in dynamics, with these processes becoming more coupled over time under culture conditions promoting differentiation.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"Coupled differentiation and division of embryonic stem cells inferred from clonal snapshots" presents a mathematical model for inferring cell state transitions from snapshots in time. The authors propose two minimal branching process models of cell division and differentiation in a well-mixed population, where differentiation and division are either coupled or uncoupled. They derive analytic expressions for each subpopulation's mean and variance and for the likelihood, allowing exact Bayesian parameter inference and model selection in the idealised case of fully observed trajectories of differentiation and division events.</w:t>
      </w:r>
    </w:p>
    <w:p>
      <w:pPr>
        <w:jc w:val="both"/>
      </w:pPr>
      <w:r>
        <w:rPr/>
        <w:t xml:space="preserve"/>
      </w:r>
    </w:p>
    <w:p>
      <w:pPr>
        <w:jc w:val="both"/>
      </w:pPr>
      <w:r>
        <w:rPr/>
        <w:t xml:space="preserve">The authors then apply this methodology to an in vitro dataset assaying the clonal growth of epiblast stem cells in culture conditions promoting self-renewal or differentiation. They find that their inference supports the model where cell state transitions are coupled to division for both culture conditions. For culture conditions promoting differentiation, their analysis indicates a possible shift in dynamics, with these processes becoming more coupled over time.</w:t>
      </w:r>
    </w:p>
    <w:p>
      <w:pPr>
        <w:jc w:val="both"/>
      </w:pPr>
      <w:r>
        <w:rPr/>
        <w:t xml:space="preserve"/>
      </w:r>
    </w:p>
    <w:p>
      <w:pPr>
        <w:jc w:val="both"/>
      </w:pPr>
      <w:r>
        <w:rPr/>
        <w:t xml:space="preserve">While the article presents an interesting approach to inferring cell state transitions from snapshots in time, it has some limitations. Firstly, the study is based on an idealised case of fully observed trajectories of differentiation and division events, which may not be applicable to real-world scenarios where data are limited to snapshots in most cases. Secondly, the sample path algorithm used to predict optimal temporal spacing of measurements for experimental design may not be feasible or practical for all experiments.</w:t>
      </w:r>
    </w:p>
    <w:p>
      <w:pPr>
        <w:jc w:val="both"/>
      </w:pPr>
      <w:r>
        <w:rPr/>
        <w:t xml:space="preserve"/>
      </w:r>
    </w:p>
    <w:p>
      <w:pPr>
        <w:jc w:val="both"/>
      </w:pPr>
      <w:r>
        <w:rPr/>
        <w:t xml:space="preserve">Additionally, while the authors acknowledge that there are numerous techniques for classifying cell states based on single-cell data, they do not explore how their approach compares to other methods or discuss potential limitations or biases associated with their chosen method.</w:t>
      </w:r>
    </w:p>
    <w:p>
      <w:pPr>
        <w:jc w:val="both"/>
      </w:pPr>
      <w:r>
        <w:rPr/>
        <w:t xml:space="preserve"/>
      </w:r>
    </w:p>
    <w:p>
      <w:pPr>
        <w:jc w:val="both"/>
      </w:pPr>
      <w:r>
        <w:rPr/>
        <w:t xml:space="preserve">Furthermore, while the article provides insights into how differentiation varies with culture conditions, it does not explore potential risks associated with targeted differentiation of stem cells in vitro or consider ethical implications.</w:t>
      </w:r>
    </w:p>
    <w:p>
      <w:pPr>
        <w:jc w:val="both"/>
      </w:pPr>
      <w:r>
        <w:rPr/>
        <w:t xml:space="preserve"/>
      </w:r>
    </w:p>
    <w:p>
      <w:pPr>
        <w:jc w:val="both"/>
      </w:pPr>
      <w:r>
        <w:rPr/>
        <w:t xml:space="preserve">Overall, while the article presents an interesting approach to inferring cell state transitions from snapshots in time, it has some limitations and could benefit from further exploration and discussion of potential biases and limitations associated with its methodology.</w:t>
      </w:r>
    </w:p>
    <w:p>
      <w:pPr>
        <w:pStyle w:val="Heading1"/>
      </w:pPr>
      <w:bookmarkStart w:id="5" w:name="_Toc5"/>
      <w:r>
        <w:t>Topics for further research:</w:t>
      </w:r>
      <w:bookmarkEnd w:id="5"/>
    </w:p>
    <w:p>
      <w:pPr>
        <w:spacing w:after="0"/>
        <w:numPr>
          <w:ilvl w:val="0"/>
          <w:numId w:val="2"/>
        </w:numPr>
      </w:pPr>
      <w:r>
        <w:rPr/>
        <w:t xml:space="preserve">Techniques for classifying cell states based on single-cell data
</w:t>
      </w:r>
    </w:p>
    <w:p>
      <w:pPr>
        <w:spacing w:after="0"/>
        <w:numPr>
          <w:ilvl w:val="0"/>
          <w:numId w:val="2"/>
        </w:numPr>
      </w:pPr>
      <w:r>
        <w:rPr/>
        <w:t xml:space="preserve">Limitations and biases associated with mathematical models of cell division and differentiation
</w:t>
      </w:r>
    </w:p>
    <w:p>
      <w:pPr>
        <w:spacing w:after="0"/>
        <w:numPr>
          <w:ilvl w:val="0"/>
          <w:numId w:val="2"/>
        </w:numPr>
      </w:pPr>
      <w:r>
        <w:rPr/>
        <w:t xml:space="preserve">Risks associated with targeted differentiation of stem cells in vitro
</w:t>
      </w:r>
    </w:p>
    <w:p>
      <w:pPr>
        <w:spacing w:after="0"/>
        <w:numPr>
          <w:ilvl w:val="0"/>
          <w:numId w:val="2"/>
        </w:numPr>
      </w:pPr>
      <w:r>
        <w:rPr/>
        <w:t xml:space="preserve">Ethical implications of stem cell research and experimentation
</w:t>
      </w:r>
    </w:p>
    <w:p>
      <w:pPr>
        <w:spacing w:after="0"/>
        <w:numPr>
          <w:ilvl w:val="0"/>
          <w:numId w:val="2"/>
        </w:numPr>
      </w:pPr>
      <w:r>
        <w:rPr/>
        <w:t xml:space="preserve">Methods for inferring cell state transitions from limited data
</w:t>
      </w:r>
    </w:p>
    <w:p>
      <w:pPr>
        <w:numPr>
          <w:ilvl w:val="0"/>
          <w:numId w:val="2"/>
        </w:numPr>
      </w:pPr>
      <w:r>
        <w:rPr/>
        <w:t xml:space="preserve">Alternative approaches to Bayesian parameter inference and model selection in stem cell research</w:t>
      </w:r>
    </w:p>
    <w:p>
      <w:pPr>
        <w:pStyle w:val="Heading1"/>
      </w:pPr>
      <w:bookmarkStart w:id="6" w:name="_Toc6"/>
      <w:r>
        <w:t>Report location:</w:t>
      </w:r>
      <w:bookmarkEnd w:id="6"/>
    </w:p>
    <w:p>
      <w:hyperlink r:id="rId8" w:history="1">
        <w:r>
          <w:rPr>
            <w:color w:val="2980b9"/>
            <w:u w:val="single"/>
          </w:rPr>
          <w:t xml:space="preserve">https://www.fullpicture.app/item/3315cd07ad4f69cabb37f2496519bccb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1128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1478-3975/aba041" TargetMode="External"/><Relationship Id="rId8" Type="http://schemas.openxmlformats.org/officeDocument/2006/relationships/hyperlink" Target="https://www.fullpicture.app/item/3315cd07ad4f69cabb37f2496519bc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2023-12-24T19:53:24+01:00</dcterms:created>
  <dcterms:modified xsi:type="dcterms:W3CDTF">2023-12-24T19:53:24+01:00</dcterms:modified>
</cp:coreProperties>
</file>

<file path=docProps/custom.xml><?xml version="1.0" encoding="utf-8"?>
<Properties xmlns="http://schemas.openxmlformats.org/officeDocument/2006/custom-properties" xmlns:vt="http://schemas.openxmlformats.org/officeDocument/2006/docPropsVTypes"/>
</file>