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Component-based development and sensitivity analyses of an air pollutant dry deposition model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https://www.sciencedirect.com/science/article/pii/S1364815210003117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Urban Forest Effects-Deposition model (UFORE-D) was developed using a component-based modeling approach, allowing for seamless integration of model elements and easy interchange of components.</w:t>
      </w:r>
    </w:p>
    <w:p>
      <w:pPr>
        <w:jc w:val="both"/>
      </w:pPr>
      <w:r>
        <w:rPr/>
        <w:t xml:space="preserve">2. Three UFORE-D applications were developed: a base application to estimate dry deposition at an hourly time step, and two sensitivity analyses based on Monte Carlo simulations with a Latin hypercube sampling (LHS-MC) and a Morris one-at-a-time (MOAT) sensitivity test.</w:t>
      </w:r>
    </w:p>
    <w:p>
      <w:pPr>
        <w:jc w:val="both"/>
      </w:pPr>
      <w:r>
        <w:rPr/>
        <w:t xml:space="preserve">3. Dry deposition velocity was found to be most sensitive to temperature and leaf area index (LAI), while PAR and wind speed had limited effects on dry deposition of all pollutants.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该文章主要介绍了一种基于组件的模型开发方法，并以城市空气污染干沉降模型为例进行了敏感性分析。然而，该文章存在以下问题：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偏重技术细节：文章过于关注技术细节，缺乏对模型应用和结果的深入讨论。这可能会使非专业读者难以理解和评估该模型的实际价值。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缺乏对其他模型的比较：该文章没有与其他类似模型进行比较，也没有提供足够的证据来证明该模型相对于其他模型具有优势。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忽略社会影响：该文章没有考虑到城市空气污染干沉降对人类健康和环境的影响。这是一个重要的问题，因为政策制定者需要了解这些影响才能制定有效的政策。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缺乏风险评估：该文章没有探讨使用该模型可能带来的潜在风险或误差。这是一个重要问题，因为决策者需要知道使用该模型时可能面临的风险和不确定性。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宣传内容：尽管作者声称该模型是公共领域中广泛使用的计算机程序，但文章中存在一些宣传内容，可能会使读者对该模型的实际价值产生误解。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综上所述，该文章虽然介绍了一种新的模型开发方法，并提供了城市空气污染干沉降模型的敏感性分析结果，但其存在一些问题和局限性。因此，在评估该模型的实际价值时需要更全面地考虑其优点和缺点。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discussion on practical application and results
</w:t>
      </w:r>
    </w:p>
    <w:p>
      <w:pPr>
        <w:spacing w:after="0"/>
        <w:numPr>
          <w:ilvl w:val="0"/>
          <w:numId w:val="2"/>
        </w:numPr>
      </w:pPr>
      <w:r>
        <w:rPr/>
        <w:t xml:space="preserve">Absence of comparison with other models
</w:t>
      </w:r>
    </w:p>
    <w:p>
      <w:pPr>
        <w:spacing w:after="0"/>
        <w:numPr>
          <w:ilvl w:val="0"/>
          <w:numId w:val="2"/>
        </w:numPr>
      </w:pPr>
      <w:r>
        <w:rPr/>
        <w:t xml:space="preserve">Ignoring social impact
</w:t>
      </w:r>
    </w:p>
    <w:p>
      <w:pPr>
        <w:spacing w:after="0"/>
        <w:numPr>
          <w:ilvl w:val="0"/>
          <w:numId w:val="2"/>
        </w:numPr>
      </w:pPr>
      <w:r>
        <w:rPr/>
        <w:t xml:space="preserve">Lack of risk assessment
</w:t>
      </w:r>
    </w:p>
    <w:p>
      <w:pPr>
        <w:spacing w:after="0"/>
        <w:numPr>
          <w:ilvl w:val="0"/>
          <w:numId w:val="2"/>
        </w:numPr>
      </w:pPr>
      <w:r>
        <w:rPr/>
        <w:t xml:space="preserve">Presence of promotional content
</w:t>
      </w:r>
    </w:p>
    <w:p>
      <w:pPr>
        <w:numPr>
          <w:ilvl w:val="0"/>
          <w:numId w:val="2"/>
        </w:numPr>
      </w:pPr>
      <w:r>
        <w:rPr/>
        <w:t xml:space="preserve">Need for a more comprehensive evaluation of the model's strengths and weaknesses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https://www.fullpicture.app/item/32ce8a11e9731a034ece040617a94520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376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64815210003117" TargetMode="External"/><Relationship Id="rId8" Type="http://schemas.openxmlformats.org/officeDocument/2006/relationships/hyperlink" Target="https://www.fullpicture.app/item/32ce8a11e9731a034ece040617a945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2023-12-28T07:22:57+01:00</dcterms:created>
  <dcterms:modified xsi:type="dcterms:W3CDTF">2023-12-28T07:22:57+01:00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