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论新发展阶段全面绿色转型的价值逻辑 - 中国知网</w:t></w:r><w:br/><w:hyperlink r:id="rId7" w:history="1"><w:r><w:rPr><w:color w:val="2980b9"/><w:u w:val="single"/></w:rPr><w:t xml:space="preserve">https://kns.cnki.net/kcms2/article/abstract?v=3uoqIhG8C44YLTlOAiTRKibYlV5Vjs7iy_Rpms2pqwbFRRUtoUImHY6pGCvmRcMYxysAR5cUlpmyAuIl2FmT194Py361_qoJ&uniplatform=NZKPT</w:t></w:r></w:hyperlink></w:p><w:p><w:pPr><w:pStyle w:val="Heading1"/></w:pPr><w:bookmarkStart w:id="2" w:name="_Toc2"/><w:r><w:t>Article summary:</w:t></w:r><w:bookmarkEnd w:id="2"/></w:p><w:p><w:pPr><w:jc w:val="both"/></w:pPr><w:r><w:rPr/><w:t xml:space="preserve">1. The article discusses the value logic behind the comprehensive green transformation in the emerging development stage.</w:t></w:r></w:p><w:p><w:pPr><w:jc w:val="both"/></w:pPr><w:r><w:rPr/><w:t xml:space="preserve">2. It emphasizes the importance of transitioning towards a green economy to achieve sustainable development and address environmental challenges.</w:t></w:r></w:p><w:p><w:pPr><w:jc w:val="both"/></w:pPr><w:r><w:rPr/><w:t xml:space="preserve">3. The article highlights the need for policy support, technological innovation, and public participation to drive the comprehensive green transformation in China's development stage.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without the actual content of the article, it is not possible to provide a detailed critical analysis. However, based on the provided information, it is clear that the article focuses on the value logic of a comprehensive green transformation in a new development stage. </w:t></w:r></w:p><w:p><w:pPr><w:jc w:val="both"/></w:pPr><w:r><w:rPr/><w:t xml:space="preserve"></w:t></w:r></w:p><w:p><w:pPr><w:jc w:val="both"/></w:pPr><w:r><w:rPr/><w:t xml:space="preserve">Potential biases and their sources cannot be determined without reading the article itself. It is important to consider the author's background, affiliations, and any potential conflicts of interest when assessing bias.</w:t></w:r></w:p><w:p><w:pPr><w:jc w:val="both"/></w:pPr><w:r><w:rPr/><w:t xml:space="preserve"></w:t></w:r></w:p><w:p><w:pPr><w:jc w:val="both"/></w:pPr><w:r><w:rPr/><w:t xml:space="preserve">The information provided does not indicate whether there is one-sided reporting or unsupported claims in the article. It also does not mention any missing points of consideration or evidence for the claims made.</w:t></w:r></w:p><w:p><w:pPr><w:jc w:val="both"/></w:pPr><w:r><w:rPr/><w:t xml:space="preserve"></w:t></w:r></w:p><w:p><w:pPr><w:jc w:val="both"/></w:pPr><w:r><w:rPr/><w:t xml:space="preserve">Similarly, unexplored counterarguments and promotional content cannot be identified without analyzing the actual content of the article.</w:t></w:r></w:p><w:p><w:pPr><w:jc w:val="both"/></w:pPr><w:r><w:rPr/><w:t xml:space="preserve"></w:t></w:r></w:p><w:p><w:pPr><w:jc w:val="both"/></w:pPr><w:r><w:rPr/><w:t xml:space="preserve">Partiality and whether possible risks are noted cannot be determined based on the given information.</w:t></w:r></w:p><w:p><w:pPr><w:jc w:val="both"/></w:pPr><w:r><w:rPr/><w:t xml:space="preserve"></w:t></w:r></w:p><w:p><w:pPr><w:jc w:val="both"/></w:pPr><w:r><w:rPr/><w:t xml:space="preserve">Overall, without access to the full article, it is not possible to provide a comprehensive critical analysis.</w:t></w:r></w:p><w:p><w:pPr><w:pStyle w:val="Heading1"/></w:pPr><w:bookmarkStart w:id="5" w:name="_Toc5"/><w:r><w:t>Topics for further research:</w:t></w:r><w:bookmarkEnd w:id="5"/></w:p><w:p><w:pPr><w:spacing w:after="0"/><w:numPr><w:ilvl w:val="0"/><w:numId w:val="2"/></w:numPr></w:pPr><w:r><w:rPr/><w:t xml:space="preserve">Comprehensive green transformation strategies in urban development
</w:t></w:r></w:p><w:p><w:pPr><w:spacing w:after="0"/><w:numPr><w:ilvl w:val="0"/><w:numId w:val="2"/></w:numPr></w:pPr><w:r><w:rPr/><w:t xml:space="preserve">Potential risks and challenges of implementing green initiatives in new development stages
</w:t></w:r></w:p><w:p><w:pPr><w:spacing w:after="0"/><w:numPr><w:ilvl w:val="0"/><w:numId w:val="2"/></w:numPr></w:pPr><w:r><w:rPr/><w:t xml:space="preserve">Counterarguments against the value logic of a comprehensive green transformation
</w:t></w:r></w:p><w:p><w:pPr><w:spacing w:after="0"/><w:numPr><w:ilvl w:val="0"/><w:numId w:val="2"/></w:numPr></w:pPr><w:r><w:rPr/><w:t xml:space="preserve">Economic implications of sustainable urban development
</w:t></w:r></w:p><w:p><w:pPr><w:spacing w:after="0"/><w:numPr><w:ilvl w:val="0"/><w:numId w:val="2"/></w:numPr></w:pPr><w:r><w:rPr/><w:t xml:space="preserve">Social and community benefits of green initiatives in urban planning
</w:t></w:r></w:p><w:p><w:pPr><w:numPr><w:ilvl w:val="0"/><w:numId w:val="2"/></w:numPr></w:pPr><w:r><w:rPr/><w:t xml:space="preserve">Case studies of successful green transformations in urban areas</w:t></w:r></w:p><w:p><w:pPr><w:pStyle w:val="Heading1"/></w:pPr><w:bookmarkStart w:id="6" w:name="_Toc6"/><w:r><w:t>Report location:</w:t></w:r><w:bookmarkEnd w:id="6"/></w:p><w:p><w:hyperlink r:id="rId8" w:history="1"><w:r><w:rPr><w:color w:val="2980b9"/><w:u w:val="single"/></w:rPr><w:t xml:space="preserve">https://www.fullpicture.app/item/324bd3e4e2542850595885fedaf3fc54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58B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Y6pGCvmRcMYxysAR5cUlpmyAuIl2FmT194Py361_qoJ&amp;uniplatform=NZKPT" TargetMode="External"/><Relationship Id="rId8" Type="http://schemas.openxmlformats.org/officeDocument/2006/relationships/hyperlink" Target="https://www.fullpicture.app/item/324bd3e4e2542850595885fedaf3fc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2023-09-09T07:09:46+02:00</dcterms:created>
  <dcterms:modified xsi:type="dcterms:W3CDTF">2023-09-09T07:09:46+02:00</dcterms:modified>
</cp:coreProperties>
</file>

<file path=docProps/custom.xml><?xml version="1.0" encoding="utf-8"?>
<Properties xmlns="http://schemas.openxmlformats.org/officeDocument/2006/custom-properties" xmlns:vt="http://schemas.openxmlformats.org/officeDocument/2006/docPropsVTypes"/>
</file>