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小腿肌间静脉血栓的抗凝治疗进展 - 中国知网</w:t></w:r><w:br/><w:hyperlink r:id="rId7" w:history="1"><w:r><w:rPr><w:color w:val="2980b9"/><w:u w:val="single"/></w:rPr><w:t xml:space="preserve">http://211.83.3.5/https/77726476706e69737468656265737421fbf952d2243e635930068cb8/kcms2/article/abstract?v=3uoqIhG8C44YLTlOAiTRKibYlV5Vjs7iy_Rpms2pqwbFRRUtoUImHXgNX9wH9xVcvZYIERq0ebZeGklUkwybY7oiSoR5AT8R&uniplatform=NZKPT</w:t></w:r></w:hyperlink></w:p><w:p><w:pPr><w:pStyle w:val="Heading1"/></w:pPr><w:bookmarkStart w:id="2" w:name="_Toc2"/><w:r><w:t>Article summary:</w:t></w:r><w:bookmarkEnd w:id="2"/></w:p><w:p><w:pPr><w:jc w:val="both"/></w:pPr><w:r><w:rPr/><w:t xml:space="preserve">1. 小腿肌间静脉血栓（CMVT）的检测率逐渐提高，成为常见临床疾病。</w:t></w:r></w:p><w:p><w:pPr><w:jc w:val="both"/></w:pPr><w:r><w:rPr/><w:t xml:space="preserve">2. 关于是否需要积极抗凝治疗仍存在争议，缺乏高水平的临床证据支持。</w:t></w:r></w:p><w:p><w:pPr><w:jc w:val="both"/></w:pPr><w:r><w:rPr/><w:t xml:space="preserve">3. 本文总结了小腿CMVT抗凝治疗的研究进展，旨在为CMVT治疗提供参考。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对于上述文章，以下是一些批判性分析的见解：</w:t></w:r></w:p><w:p><w:pPr><w:jc w:val="both"/></w:pPr><w:r><w:rPr/><w:t xml:space="preserve"></w:t></w:r></w:p><w:p><w:pPr><w:jc w:val="both"/></w:pPr><w:r><w:rPr/><w:t xml:space="preserve">1. 潜在偏见及其来源：文章没有明确提到作者的背景和利益冲突，这可能导致潜在的偏见。如果作者有与抗凝治疗相关的利益关系，他们可能倾向于支持抗凝治疗并忽视其他治疗方法。</w:t></w:r></w:p><w:p><w:pPr><w:jc w:val="both"/></w:pPr><w:r><w:rPr/><w:t xml:space="preserve"></w:t></w:r></w:p><w:p><w:pPr><w:jc w:val="both"/></w:pPr><w:r><w:rPr/><w:t xml:space="preserve">2. 片面报道：文章只关注了抗凝治疗对小腿肌间静脉血栓（CMVT）的作用，而没有探讨其他可能的治疗方法。这种片面报道可能会给读者带来误导，并限制了对该疾病全面理解的机会。</w:t></w:r></w:p><w:p><w:pPr><w:jc w:val="both"/></w:pPr><w:r><w:rPr/><w:t xml:space="preserve"></w:t></w:r></w:p><w:p><w:pPr><w:jc w:val="both"/></w:pPr><w:r><w:rPr/><w:t xml:space="preserve">3. 无根据的主张：文章声称缺乏高水平临床循证医学证据支持抗凝治疗，但却没有提供任何具体数据或引用相关研究来支持这一观点。这样的主张缺乏科学依据，读者难以相信其可靠性。</w:t></w:r></w:p><w:p><w:pPr><w:jc w:val="both"/></w:pPr><w:r><w:rPr/><w:t xml:space="preserve"></w:t></w:r></w:p><w:p><w:pPr><w:jc w:val="both"/></w:pPr><w:r><w:rPr/><w:t xml:space="preserve">4. 缺失的考虑点：文章未提及抗凝治疗可能存在的风险和副作用。例如，抗凝药物使用过程中可能出现出血等不良反应。忽略这些重要考虑点可能导致读者对抗凝治疗的风险缺乏全面了解。</w:t></w:r></w:p><w:p><w:pPr><w:jc w:val="both"/></w:pPr><w:r><w:rPr/><w:t xml:space="preserve"></w:t></w:r></w:p><w:p><w:pPr><w:jc w:val="both"/></w:pPr><w:r><w:rPr/><w:t xml:space="preserve">5. 所提出主张的缺失证据：文章没有提供足够的证据来支持抗凝治疗在CMVT中的有效性。没有引用相关临床试验或系统综述，这使得读者难以相信所提出的主张。</w:t></w:r></w:p><w:p><w:pPr><w:jc w:val="both"/></w:pPr><w:r><w:rPr/><w:t xml:space="preserve"></w:t></w:r></w:p><w:p><w:pPr><w:jc w:val="both"/></w:pPr><w:r><w:rPr/><w:t xml:space="preserve">6. 未探索的反驳：文章没有探讨其他学者或研究人员对抗凝治疗在CMVT中有效性的不同观点。这种未探索反驳可能导致读者对该问题只有一个方面的认识。</w:t></w:r></w:p><w:p><w:pPr><w:jc w:val="both"/></w:pPr><w:r><w:rPr/><w:t xml:space="preserve"></w:t></w:r></w:p><w:p><w:pPr><w:jc w:val="both"/></w:pPr><w:r><w:rPr/><w:t xml:space="preserve">7. 宣传内容和偏袒：文章没有提供平衡和客观的观点，而是倾向于支持抗凝治疗。这种宣传内容和偏袒可能会影响读者对该问题的判断，并限制了他们对其他治疗方法的了解。</w:t></w:r></w:p><w:p><w:pPr><w:jc w:val="both"/></w:pPr><w:r><w:rPr/><w:t xml:space="preserve"></w:t></w:r></w:p><w:p><w:pPr><w:jc w:val="both"/></w:pPr><w:r><w:rPr/><w:t xml:space="preserve">总之，上述文章存在一些潜在偏见、片面报道、无根据的主张、缺失考虑点、所提出主张缺乏证据、未探索反驳等问题。读者应该保持批判思维并寻找更多可靠和全面的信息来评估抗凝治疗在小腿肌间静脉血栓中的作用。</w:t></w:r></w:p><w:p><w:pPr><w:pStyle w:val="Heading1"/></w:pPr><w:bookmarkStart w:id="5" w:name="_Toc5"/><w:r><w:t>Topics for further research:</w:t></w:r><w:bookmarkEnd w:id="5"/></w:p><w:p><w:pPr><w:spacing w:after="0"/><w:numPr><w:ilvl w:val="0"/><w:numId w:val="2"/></w:numPr></w:pPr><w:r><w:rPr/><w:t xml:space="preserve">抗凝治疗的利益冲突
</w:t></w:r></w:p><w:p><w:pPr><w:spacing w:after="0"/><w:numPr><w:ilvl w:val="0"/><w:numId w:val="2"/></w:numPr></w:pPr><w:r><w:rPr/><w:t xml:space="preserve">其他治疗方法的探讨
</w:t></w:r></w:p><w:p><w:pPr><w:spacing w:after="0"/><w:numPr><w:ilvl w:val="0"/><w:numId w:val="2"/></w:numPr></w:pPr><w:r><w:rPr/><w:t xml:space="preserve">抗凝治疗的临床循证医学证据
</w:t></w:r></w:p><w:p><w:pPr><w:spacing w:after="0"/><w:numPr><w:ilvl w:val="0"/><w:numId w:val="2"/></w:numPr></w:pPr><w:r><w:rPr/><w:t xml:space="preserve">抗凝治疗的风险和副作用
</w:t></w:r></w:p><w:p><w:pPr><w:spacing w:after="0"/><w:numPr><w:ilvl w:val="0"/><w:numId w:val="2"/></w:numPr></w:pPr><w:r><w:rPr/><w:t xml:space="preserve">抗凝治疗在CMVT中的有效性的证据
</w:t></w:r></w:p><w:p><w:pPr><w:numPr><w:ilvl w:val="0"/><w:numId w:val="2"/></w:numPr></w:pPr><w:r><w:rPr/><w:t xml:space="preserve">其他学者或研究人员的观点和反驳</w:t></w:r></w:p><w:p><w:pPr><w:pStyle w:val="Heading1"/></w:pPr><w:bookmarkStart w:id="6" w:name="_Toc6"/><w:r><w:t>Report location:</w:t></w:r><w:bookmarkEnd w:id="6"/></w:p><w:p><w:hyperlink r:id="rId8" w:history="1"><w:r><w:rPr><w:color w:val="2980b9"/><w:u w:val="single"/></w:rPr><w:t xml:space="preserve">https://www.fullpicture.app/item/3187e0fbc6ed41e3f69f14a1c935c99e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E0E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1.83.3.5/https/77726476706e69737468656265737421fbf952d2243e635930068cb8/kcms2/article/abstract?v=3uoqIhG8C44YLTlOAiTRKibYlV5Vjs7iy_Rpms2pqwbFRRUtoUImHXgNX9wH9xVcvZYIERq0ebZeGklUkwybY7oiSoR5AT8R&amp;uniplatform=NZKPT" TargetMode="External"/><Relationship Id="rId8" Type="http://schemas.openxmlformats.org/officeDocument/2006/relationships/hyperlink" Target="https://www.fullpicture.app/item/3187e0fbc6ed41e3f69f14a1c935c9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2023-08-04T05:36:45+02:00</dcterms:created>
  <dcterms:modified xsi:type="dcterms:W3CDTF">2023-08-04T05:36:45+02:00</dcterms:modified>
</cp:coreProperties>
</file>

<file path=docProps/custom.xml><?xml version="1.0" encoding="utf-8"?>
<Properties xmlns="http://schemas.openxmlformats.org/officeDocument/2006/custom-properties" xmlns:vt="http://schemas.openxmlformats.org/officeDocument/2006/docPropsVTypes"/>
</file>