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免疫检查点抑制剂的功效受雄激素受体调节 |癌症发现 |美国癌症研究协会</w:t>
      </w:r>
      <w:br/>
      <w:hyperlink r:id="rId7" w:history="1">
        <w:r>
          <w:rPr>
            <w:color w:val="2980b9"/>
            <w:u w:val="single"/>
          </w:rPr>
          <w:t xml:space="preserve">https://aacrjournals.org/cancerdiscovery/article/12/6/1405/699154/Efficacy-of-Immune-Checkpoint-Inhibitors-Is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雄激素受体（AR）活性可以改变T细胞功能并调节对PD-1抑制剂的耐药性。</w:t>
      </w:r>
    </w:p>
    <w:p>
      <w:pPr>
        <w:jc w:val="both"/>
      </w:pPr>
      <w:r>
        <w:rPr/>
        <w:t xml:space="preserve">2. 抑制AR活性可减少CD8 + T细胞耗竭并诱导IFNγ产生，可能是确定谁将从抗PD-1 / PD-L1治疗中受益的患者的生物标志物。</w:t>
      </w:r>
    </w:p>
    <w:p>
      <w:pPr>
        <w:jc w:val="both"/>
      </w:pPr>
      <w:r>
        <w:rPr/>
        <w:t xml:space="preserve">3. 用ADT、抗PD-L1抗体和恩杂鲁胺（扰乱AR）治疗的小鼠的肿瘤进展显着减少，而用ADT、抗PD-L8抗体和恩杂鲁胺治疗的小鼠存活率增加。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该文章提供了关于雄激素受体（AR）活性如何影响免疫检查点抑制剂的功效的新发现。然而，该文章存在一些偏见和不足之处。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首先，该文章可能存在对雄激素受体（AR）活性与PD-1抑制剂耐药性之间关系的过度简化。虽然该研究表明AR活性可以改变CD8 + T细胞功能并调节对PD-1抑制剂的反应，但这并不意味着所有患者都会表现出相同的反应模式。因此，需要更多的研究来确定AR在免疫治疗中的确切作用。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其次，该文章未探讨其他因素如何影响PD-1抑制剂的功效。例如，肿瘤微环境、免疫细胞浸润程度、肿瘤突变负荷等因素也可能影响PD-1抑制剂的反应。因此，在评估患者对免疫治疗的反应时，需要考虑多种因素。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提及任何可能存在的风险或负面影响。例如，在使用ADT时可能会出现一系列不良反应，包括骨质疏松、心血管疾病和代谢紊乱等。因此，在治疗前需要对患者进行全面评估，以确定是否适合使用ADT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平等地呈现双方的观点。虽然该研究提供了有关AR活性如何影响PD-1抑制剂反应的新见解，但它并没有探讨其他可能存在的观点或证据。因此，需要更多的研究来确定AR在免疫治疗中的确切作用，并综合考虑多种因素来评估患者对免疫治疗的反应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 on the relationship between AR activity and PD-1 inhibitor resistance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efficacy of PD-1 inhibitors</w:t>
      </w:r>
    </w:p>
    <w:p>
      <w:pPr>
        <w:spacing w:after="0"/>
        <w:numPr>
          <w:ilvl w:val="0"/>
          <w:numId w:val="2"/>
        </w:numPr>
      </w:pPr>
      <w:r>
        <w:rPr/>
        <w:t xml:space="preserve">such as tumor microenvironment and immune cell infiltration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 of ADT
</w:t>
      </w:r>
    </w:p>
    <w:p>
      <w:pPr>
        <w:spacing w:after="0"/>
        <w:numPr>
          <w:ilvl w:val="0"/>
          <w:numId w:val="2"/>
        </w:numPr>
      </w:pPr>
      <w:r>
        <w:rPr/>
        <w:t xml:space="preserve">The need for comprehensive patient evaluation before using ADT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considering multiple factors when evaluating patient response to immunotherapy
</w:t>
      </w:r>
    </w:p>
    <w:p>
      <w:pPr>
        <w:numPr>
          <w:ilvl w:val="0"/>
          <w:numId w:val="2"/>
        </w:numPr>
      </w:pPr>
      <w:r>
        <w:rPr/>
        <w:t xml:space="preserve">The need for further research to determine the exact role of AR in immunotherapy and to consider other possible viewpoints and evidence.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https://www.fullpicture.app/item/3172b8dee84e213e6b876a800afabca6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1DF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acrjournals.org/cancerdiscovery/article/12/6/1405/699154/Efficacy-of-Immune-Checkpoint-Inhibitors-Is" TargetMode="External"/><Relationship Id="rId8" Type="http://schemas.openxmlformats.org/officeDocument/2006/relationships/hyperlink" Target="https://www.fullpicture.app/item/3172b8dee84e213e6b876a800afabc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2024-03-10T07:08:55+01:00</dcterms:created>
  <dcterms:modified xsi:type="dcterms:W3CDTF">2024-03-10T07:08:55+01:00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