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Vaping Australia：推动电子烟合法化背后的秘密资金踪迹</w:t>
      </w:r>
      <w:br/>
      <w:hyperlink r:id="rId7" w:history="1">
        <w:r>
          <w:rPr>
            <w:color w:val="2980b9"/>
            <w:u w:val="single"/>
          </w:rPr>
          <w:t xml:space="preserve">https://www.afr.com/policy/health-and-education/the-secret-money-trail-behind-vaping-20210217-p573bi</w:t>
        </w:r>
      </w:hyperlink>
    </w:p>
    <w:p>
      <w:pPr>
        <w:pStyle w:val="Heading1"/>
      </w:pPr>
      <w:bookmarkStart w:id="2" w:name="_Toc2"/>
      <w:r>
        <w:t>Article summary:</w:t>
      </w:r>
      <w:bookmarkEnd w:id="2"/>
    </w:p>
    <w:p>
      <w:pPr>
        <w:jc w:val="both"/>
      </w:pPr>
      <w:r>
        <w:rPr/>
        <w:t xml:space="preserve">1. 电子烟在澳大利亚合法化的推动背后存在着秘密资金踪迹，包括菲利普·莫里斯国际公司通过BCW资助的宣传活动和烟草公司雇佣的游说者。</w:t>
      </w:r>
    </w:p>
    <w:p>
      <w:pPr>
        <w:jc w:val="both"/>
      </w:pPr>
      <w:r>
        <w:rPr/>
        <w:t xml:space="preserve">2. 游说者和影响力人士对政治家的影响已经变得非常普遍，这在Hughes主持的电子烟调查中表现得尤为明显。</w:t>
      </w:r>
    </w:p>
    <w:p>
      <w:pPr>
        <w:jc w:val="both"/>
      </w:pPr>
      <w:r>
        <w:rPr/>
        <w:t xml:space="preserve">3. Hughes认为电子烟是帮助吸烟者戒烟的关键，但她对反对派持批评态度，并公开质疑他们是否受到了烟草公司的影响。同时，她与游说者和影响力人士之间的个人关系也引起了争议。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该文章主要讨论了澳大利亚电子烟合法化的推动者和反对者之间的争议，以及其中涉及的政治游说和资金问题。然而，该文章存在一些偏见和不足之处。</w:t>
      </w:r>
    </w:p>
    <w:p>
      <w:pPr>
        <w:jc w:val="both"/>
      </w:pPr>
      <w:r>
        <w:rPr/>
        <w:t xml:space="preserve"/>
      </w:r>
    </w:p>
    <w:p>
      <w:pPr>
        <w:jc w:val="both"/>
      </w:pPr>
      <w:r>
        <w:rPr/>
        <w:t xml:space="preserve">首先，该文章似乎倾向于支持反对电子烟合法化的观点，并将其描述为“几乎所有高级卫生官员”的立场。然而，这种描述可能过于片面，忽略了一些支持电子烟合法化的声音和证据。</w:t>
      </w:r>
    </w:p>
    <w:p>
      <w:pPr>
        <w:jc w:val="both"/>
      </w:pPr>
      <w:r>
        <w:rPr/>
        <w:t xml:space="preserve"/>
      </w:r>
    </w:p>
    <w:p>
      <w:pPr>
        <w:jc w:val="both"/>
      </w:pPr>
      <w:r>
        <w:rPr/>
        <w:t xml:space="preserve">其次，该文章提到了一些政治游说和资金问题，但并没有提供足够的证据来支持其主张。例如，虽然文章暗示某些政治人物可能受到烟草公司的影响，但并没有明确说明这种影响是如何发生的或是否存在真正的冲突利益。</w:t>
      </w:r>
    </w:p>
    <w:p>
      <w:pPr>
        <w:jc w:val="both"/>
      </w:pPr>
      <w:r>
        <w:rPr/>
        <w:t xml:space="preserve"/>
      </w:r>
    </w:p>
    <w:p>
      <w:pPr>
        <w:jc w:val="both"/>
      </w:pPr>
      <w:r>
        <w:rPr/>
        <w:t xml:space="preserve">此外，在讨论个人关系和社交活动时，该文章也存在一些模糊不清的地方。虽然有指导方针建议公共官员应避免与烟草公司代表参加社交活动，并报告任何会议，但在个人友谊方面仍存在一定程度上的不确定性。因此，在批评某些政治人物时需要更加谨慎。</w:t>
      </w:r>
    </w:p>
    <w:p>
      <w:pPr>
        <w:jc w:val="both"/>
      </w:pPr>
      <w:r>
        <w:rPr/>
        <w:t xml:space="preserve"/>
      </w:r>
    </w:p>
    <w:p>
      <w:pPr>
        <w:jc w:val="both"/>
      </w:pPr>
      <w:r>
        <w:rPr/>
        <w:t xml:space="preserve">最后，该文章似乎没有充分探讨电子烟合法化可能带来的潜在风险和负面影响。虽然有一些研究表明电子烟可以帮助吸烟者戒烟，但也有一些证据表明它们可能会导致更多的尼古丁依赖和吸烟行为。因此，在支持或反对电子烟合法化时，需要更加全面地考虑其可能的影响和风险。</w:t>
      </w:r>
    </w:p>
    <w:p>
      <w:pPr>
        <w:jc w:val="both"/>
      </w:pPr>
      <w:r>
        <w:rPr/>
        <w:t xml:space="preserve"/>
      </w:r>
    </w:p>
    <w:p>
      <w:pPr>
        <w:jc w:val="both"/>
      </w:pPr>
      <w:r>
        <w:rPr/>
        <w:t xml:space="preserve">总之，该文章提供了一些关于澳大利亚电子烟合法化争议的信息，但也存在一些偏见和不足之处。在讨论这种复杂问题时，需要更加客观、全面地考虑各种因素，并避免过度简化或片面化。</w:t>
      </w:r>
    </w:p>
    <w:p>
      <w:pPr>
        <w:pStyle w:val="Heading1"/>
      </w:pPr>
      <w:bookmarkStart w:id="5" w:name="_Toc5"/>
      <w:r>
        <w:t>Topics for further research:</w:t>
      </w:r>
      <w:bookmarkEnd w:id="5"/>
    </w:p>
    <w:p>
      <w:pPr>
        <w:spacing w:after="0"/>
        <w:numPr>
          <w:ilvl w:val="0"/>
          <w:numId w:val="2"/>
        </w:numPr>
      </w:pPr>
      <w:r>
        <w:rPr/>
        <w:t xml:space="preserve">Supporting evidence for legalizing e-cigarettes
</w:t>
      </w:r>
    </w:p>
    <w:p>
      <w:pPr>
        <w:spacing w:after="0"/>
        <w:numPr>
          <w:ilvl w:val="0"/>
          <w:numId w:val="2"/>
        </w:numPr>
      </w:pPr>
      <w:r>
        <w:rPr/>
        <w:t xml:space="preserve">Lack of evidence for political lobbying and funding issues
</w:t>
      </w:r>
    </w:p>
    <w:p>
      <w:pPr>
        <w:spacing w:after="0"/>
        <w:numPr>
          <w:ilvl w:val="0"/>
          <w:numId w:val="2"/>
        </w:numPr>
      </w:pPr>
      <w:r>
        <w:rPr/>
        <w:t xml:space="preserve">Clarity on personal relationships and social activities
</w:t>
      </w:r>
    </w:p>
    <w:p>
      <w:pPr>
        <w:spacing w:after="0"/>
        <w:numPr>
          <w:ilvl w:val="0"/>
          <w:numId w:val="2"/>
        </w:numPr>
      </w:pPr>
      <w:r>
        <w:rPr/>
        <w:t xml:space="preserve">Potential risks and negative impacts of e-cigarette legalization
</w:t>
      </w:r>
    </w:p>
    <w:p>
      <w:pPr>
        <w:spacing w:after="0"/>
        <w:numPr>
          <w:ilvl w:val="0"/>
          <w:numId w:val="2"/>
        </w:numPr>
      </w:pPr>
      <w:r>
        <w:rPr/>
        <w:t xml:space="preserve">Need for a comprehensive and objective approach to the issue
</w:t>
      </w:r>
    </w:p>
    <w:p>
      <w:pPr>
        <w:numPr>
          <w:ilvl w:val="0"/>
          <w:numId w:val="2"/>
        </w:numPr>
      </w:pPr>
      <w:r>
        <w:rPr/>
        <w:t xml:space="preserve">Avoiding oversimplification and bias in discussions about e-cigarette legalization</w:t>
      </w:r>
    </w:p>
    <w:p>
      <w:pPr>
        <w:pStyle w:val="Heading1"/>
      </w:pPr>
      <w:bookmarkStart w:id="6" w:name="_Toc6"/>
      <w:r>
        <w:t>Report location:</w:t>
      </w:r>
      <w:bookmarkEnd w:id="6"/>
    </w:p>
    <w:p>
      <w:hyperlink r:id="rId8" w:history="1">
        <w:r>
          <w:rPr>
            <w:color w:val="2980b9"/>
            <w:u w:val="single"/>
          </w:rPr>
          <w:t xml:space="preserve">https://www.fullpicture.app/item/31103c1b028dd6d39d41cf27d16bf6d4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71E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fr.com/policy/health-and-education/the-secret-money-trail-behind-vaping-20210217-p573bi" TargetMode="External"/><Relationship Id="rId8" Type="http://schemas.openxmlformats.org/officeDocument/2006/relationships/hyperlink" Target="https://www.fullpicture.app/item/31103c1b028dd6d39d41cf27d16bf6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2023-12-16T10:11:57+01:00</dcterms:created>
  <dcterms:modified xsi:type="dcterms:W3CDTF">2023-12-16T10:11:57+01:00</dcterms:modified>
</cp:coreProperties>
</file>

<file path=docProps/custom.xml><?xml version="1.0" encoding="utf-8"?>
<Properties xmlns="http://schemas.openxmlformats.org/officeDocument/2006/custom-properties" xmlns:vt="http://schemas.openxmlformats.org/officeDocument/2006/docPropsVTypes"/>
</file>